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39CF" w14:textId="77777777" w:rsidR="000D02E2" w:rsidRDefault="000D02E2" w:rsidP="000D02E2">
      <w:pPr>
        <w:spacing w:after="120" w:line="240" w:lineRule="auto"/>
        <w:jc w:val="center"/>
        <w:rPr>
          <w:rFonts w:ascii="Arial" w:hAnsi="Arial"/>
          <w:b/>
          <w:bCs/>
          <w:szCs w:val="24"/>
          <w:u w:val="single"/>
        </w:rPr>
      </w:pPr>
      <w:r>
        <w:rPr>
          <w:rFonts w:ascii="Arial" w:hAnsi="Arial"/>
          <w:b/>
          <w:bCs/>
          <w:szCs w:val="24"/>
          <w:u w:val="single"/>
        </w:rPr>
        <w:t>Sunday, 5 May 2024</w:t>
      </w:r>
    </w:p>
    <w:p w14:paraId="6E8486D9" w14:textId="14A1EC4E" w:rsidR="008A19D3" w:rsidRDefault="000D02E2" w:rsidP="000D02E2">
      <w:pPr>
        <w:spacing w:after="120" w:line="240" w:lineRule="auto"/>
        <w:jc w:val="center"/>
        <w:rPr>
          <w:rFonts w:ascii="Arial" w:hAnsi="Arial"/>
          <w:b/>
          <w:bCs/>
          <w:szCs w:val="24"/>
          <w:u w:val="single"/>
        </w:rPr>
      </w:pPr>
      <w:r>
        <w:rPr>
          <w:rFonts w:ascii="Arial" w:hAnsi="Arial"/>
          <w:b/>
          <w:bCs/>
          <w:szCs w:val="24"/>
          <w:u w:val="single"/>
        </w:rPr>
        <w:t xml:space="preserve">Arise &amp; Build Series - </w:t>
      </w:r>
      <w:bookmarkStart w:id="0" w:name="OLE_LINK1"/>
      <w:r w:rsidR="008A19D3" w:rsidRPr="008A19D3">
        <w:rPr>
          <w:rFonts w:ascii="Arial" w:hAnsi="Arial"/>
          <w:b/>
          <w:bCs/>
          <w:szCs w:val="24"/>
          <w:u w:val="single"/>
        </w:rPr>
        <w:t>Part 3</w:t>
      </w:r>
      <w:r>
        <w:rPr>
          <w:rFonts w:ascii="Arial" w:hAnsi="Arial"/>
          <w:b/>
          <w:bCs/>
          <w:szCs w:val="24"/>
          <w:u w:val="single"/>
        </w:rPr>
        <w:t>:</w:t>
      </w:r>
      <w:r w:rsidR="008A19D3" w:rsidRPr="008A19D3">
        <w:rPr>
          <w:rFonts w:ascii="Arial" w:hAnsi="Arial"/>
          <w:b/>
          <w:bCs/>
          <w:szCs w:val="24"/>
          <w:u w:val="single"/>
        </w:rPr>
        <w:t xml:space="preserve"> The Power of the Gospel</w:t>
      </w:r>
      <w:bookmarkEnd w:id="0"/>
    </w:p>
    <w:p w14:paraId="634389CD" w14:textId="77777777" w:rsidR="000D02E2" w:rsidRPr="000D02E2" w:rsidRDefault="000D02E2" w:rsidP="000D02E2">
      <w:pPr>
        <w:spacing w:after="120" w:line="240" w:lineRule="auto"/>
        <w:jc w:val="center"/>
        <w:rPr>
          <w:rFonts w:ascii="Arial" w:hAnsi="Arial"/>
          <w:b/>
          <w:bCs/>
          <w:szCs w:val="24"/>
          <w:u w:val="single"/>
        </w:rPr>
      </w:pPr>
    </w:p>
    <w:p w14:paraId="4FE11997" w14:textId="7A282BA8" w:rsidR="008A19D3" w:rsidRPr="008A19D3" w:rsidRDefault="008A19D3" w:rsidP="000D02E2">
      <w:pPr>
        <w:spacing w:after="120" w:line="240" w:lineRule="auto"/>
        <w:rPr>
          <w:rFonts w:ascii="Arial" w:hAnsi="Arial"/>
          <w:szCs w:val="24"/>
        </w:rPr>
      </w:pPr>
      <w:r w:rsidRPr="008A19D3">
        <w:rPr>
          <w:rFonts w:ascii="Arial" w:hAnsi="Arial"/>
          <w:szCs w:val="24"/>
        </w:rPr>
        <w:t xml:space="preserve">God’s method for saving people is through the power of the Gospel. When you preach the Gospel, God's power begins to work inside others to produce revelation, faith, and miracles. </w:t>
      </w:r>
    </w:p>
    <w:p w14:paraId="099F9159" w14:textId="36EFF15B" w:rsidR="008A19D3" w:rsidRPr="008A19D3" w:rsidRDefault="008A19D3" w:rsidP="000D02E2">
      <w:pPr>
        <w:spacing w:after="120" w:line="240" w:lineRule="auto"/>
        <w:ind w:left="720" w:right="720"/>
        <w:rPr>
          <w:rFonts w:ascii="Arial" w:hAnsi="Arial"/>
          <w:i/>
          <w:iCs/>
          <w:szCs w:val="24"/>
        </w:rPr>
      </w:pPr>
      <w:r w:rsidRPr="008A19D3">
        <w:rPr>
          <w:rFonts w:ascii="Arial" w:hAnsi="Arial"/>
          <w:b/>
          <w:bCs/>
          <w:szCs w:val="24"/>
          <w:u w:val="single"/>
        </w:rPr>
        <w:t>Romans 1:16-17</w:t>
      </w:r>
      <w:r w:rsidRPr="008A19D3">
        <w:rPr>
          <w:rFonts w:ascii="Arial" w:hAnsi="Arial"/>
          <w:szCs w:val="24"/>
        </w:rPr>
        <w:t xml:space="preserve"> </w:t>
      </w:r>
      <w:r w:rsidRPr="008A19D3">
        <w:rPr>
          <w:rFonts w:ascii="Arial" w:hAnsi="Arial"/>
          <w:i/>
          <w:iCs/>
          <w:szCs w:val="24"/>
        </w:rPr>
        <w:t>“16 For I am not ashamed of the gospel of Christ, for it is the power of God to salvation for everyone who believes, for the Jew first and also for the Greek. 17 For in it the righteousness of God is revealed from faith to faith; as it is written, "The just shall live by faith."</w:t>
      </w:r>
    </w:p>
    <w:p w14:paraId="4997AE7E" w14:textId="77777777" w:rsidR="008A19D3" w:rsidRPr="008A19D3" w:rsidRDefault="008A19D3" w:rsidP="000D02E2">
      <w:pPr>
        <w:spacing w:after="120" w:line="240" w:lineRule="auto"/>
        <w:rPr>
          <w:rFonts w:ascii="Arial" w:hAnsi="Arial"/>
          <w:i/>
          <w:iCs/>
          <w:szCs w:val="24"/>
        </w:rPr>
      </w:pPr>
    </w:p>
    <w:p w14:paraId="5B0DE33A" w14:textId="77777777" w:rsidR="008A19D3" w:rsidRPr="008A19D3" w:rsidRDefault="008A19D3" w:rsidP="000D02E2">
      <w:pPr>
        <w:spacing w:after="120" w:line="240" w:lineRule="auto"/>
        <w:rPr>
          <w:rFonts w:ascii="Arial" w:hAnsi="Arial"/>
          <w:szCs w:val="24"/>
        </w:rPr>
      </w:pPr>
      <w:r w:rsidRPr="000D02E2">
        <w:rPr>
          <w:rFonts w:ascii="Arial" w:hAnsi="Arial"/>
          <w:szCs w:val="24"/>
          <w:u w:val="single"/>
        </w:rPr>
        <w:t>Truth to take hold of:</w:t>
      </w:r>
      <w:r w:rsidRPr="000D02E2">
        <w:rPr>
          <w:rFonts w:ascii="Arial" w:hAnsi="Arial"/>
          <w:szCs w:val="24"/>
        </w:rPr>
        <w:t xml:space="preserve"> When</w:t>
      </w:r>
      <w:r w:rsidRPr="008A19D3">
        <w:rPr>
          <w:rFonts w:ascii="Arial" w:hAnsi="Arial"/>
          <w:szCs w:val="24"/>
        </w:rPr>
        <w:t xml:space="preserve"> you preach the Gospel, the power of God begins to work inside to produce revelation, faith, and miracles. </w:t>
      </w:r>
    </w:p>
    <w:p w14:paraId="3ED2FE8A" w14:textId="77777777" w:rsidR="008A19D3" w:rsidRPr="000D02E2" w:rsidRDefault="008A19D3" w:rsidP="000D02E2">
      <w:pPr>
        <w:spacing w:after="120" w:line="240" w:lineRule="auto"/>
        <w:rPr>
          <w:rFonts w:ascii="Arial" w:hAnsi="Arial"/>
          <w:szCs w:val="24"/>
        </w:rPr>
      </w:pPr>
    </w:p>
    <w:p w14:paraId="3F7BBF23" w14:textId="47ED240A" w:rsidR="008A19D3" w:rsidRPr="000D02E2" w:rsidRDefault="008A19D3" w:rsidP="000D02E2">
      <w:pPr>
        <w:pStyle w:val="ListParagraph"/>
        <w:numPr>
          <w:ilvl w:val="0"/>
          <w:numId w:val="3"/>
        </w:numPr>
        <w:spacing w:after="120" w:line="240" w:lineRule="auto"/>
        <w:contextualSpacing w:val="0"/>
        <w:rPr>
          <w:rFonts w:ascii="Arial" w:hAnsi="Arial"/>
          <w:szCs w:val="24"/>
        </w:rPr>
      </w:pPr>
      <w:r w:rsidRPr="000D02E2">
        <w:rPr>
          <w:rFonts w:ascii="Arial" w:hAnsi="Arial"/>
          <w:szCs w:val="24"/>
        </w:rPr>
        <w:t>The Gospel preached produces revelation about Jesus.</w:t>
      </w:r>
    </w:p>
    <w:p w14:paraId="096074BD" w14:textId="17823F57" w:rsidR="008A19D3" w:rsidRPr="000D02E2" w:rsidRDefault="008A19D3" w:rsidP="000D02E2">
      <w:pPr>
        <w:pStyle w:val="ListParagraph"/>
        <w:numPr>
          <w:ilvl w:val="1"/>
          <w:numId w:val="3"/>
        </w:numPr>
        <w:spacing w:after="120" w:line="240" w:lineRule="auto"/>
        <w:ind w:left="1080" w:hanging="720"/>
        <w:contextualSpacing w:val="0"/>
        <w:rPr>
          <w:rFonts w:ascii="Arial" w:hAnsi="Arial"/>
          <w:szCs w:val="24"/>
        </w:rPr>
      </w:pPr>
      <w:r w:rsidRPr="000D02E2">
        <w:rPr>
          <w:rFonts w:ascii="Arial" w:hAnsi="Arial"/>
          <w:szCs w:val="24"/>
        </w:rPr>
        <w:t xml:space="preserve">The power of the Gospel remover the blinder - 2 Corinthians 4:3-6 </w:t>
      </w:r>
    </w:p>
    <w:p w14:paraId="546B3407" w14:textId="7AC4B369" w:rsidR="008A19D3" w:rsidRPr="000D02E2" w:rsidRDefault="008A19D3" w:rsidP="000D02E2">
      <w:pPr>
        <w:pStyle w:val="ListParagraph"/>
        <w:numPr>
          <w:ilvl w:val="1"/>
          <w:numId w:val="3"/>
        </w:numPr>
        <w:spacing w:after="120" w:line="240" w:lineRule="auto"/>
        <w:ind w:left="1080" w:hanging="720"/>
        <w:contextualSpacing w:val="0"/>
        <w:rPr>
          <w:rFonts w:ascii="Arial" w:hAnsi="Arial"/>
          <w:szCs w:val="24"/>
        </w:rPr>
      </w:pPr>
      <w:r w:rsidRPr="000D02E2">
        <w:rPr>
          <w:rFonts w:ascii="Arial" w:hAnsi="Arial"/>
          <w:szCs w:val="24"/>
        </w:rPr>
        <w:t>The light of the Gospel is greater than the darkness of the world - John 1:4-5</w:t>
      </w:r>
      <w:r w:rsidRPr="000D02E2">
        <w:rPr>
          <w:rFonts w:ascii="Arial" w:hAnsi="Arial"/>
          <w:i/>
          <w:iCs/>
          <w:szCs w:val="24"/>
        </w:rPr>
        <w:t xml:space="preserve"> </w:t>
      </w:r>
    </w:p>
    <w:p w14:paraId="772D5463" w14:textId="77777777" w:rsidR="000D02E2" w:rsidRPr="000D02E2" w:rsidRDefault="008A19D3" w:rsidP="000D02E2">
      <w:pPr>
        <w:pStyle w:val="ListParagraph"/>
        <w:numPr>
          <w:ilvl w:val="1"/>
          <w:numId w:val="3"/>
        </w:numPr>
        <w:spacing w:after="120" w:line="240" w:lineRule="auto"/>
        <w:ind w:left="1080" w:hanging="720"/>
        <w:contextualSpacing w:val="0"/>
        <w:rPr>
          <w:rFonts w:ascii="Arial" w:hAnsi="Arial"/>
          <w:i/>
          <w:iCs/>
          <w:szCs w:val="24"/>
        </w:rPr>
      </w:pPr>
      <w:r w:rsidRPr="000D02E2">
        <w:rPr>
          <w:rFonts w:ascii="Arial" w:hAnsi="Arial"/>
          <w:szCs w:val="24"/>
        </w:rPr>
        <w:t>Those who are enveloped in darkness shall see a great light - Matthew 4:12-17</w:t>
      </w:r>
      <w:r w:rsidRPr="000D02E2">
        <w:rPr>
          <w:rFonts w:ascii="Arial" w:hAnsi="Arial"/>
          <w:i/>
          <w:iCs/>
          <w:szCs w:val="24"/>
        </w:rPr>
        <w:t xml:space="preserve"> </w:t>
      </w:r>
    </w:p>
    <w:p w14:paraId="378012EC" w14:textId="58956AC1" w:rsidR="008A19D3" w:rsidRPr="000D02E2" w:rsidRDefault="008A19D3" w:rsidP="000D02E2">
      <w:pPr>
        <w:pStyle w:val="ListParagraph"/>
        <w:numPr>
          <w:ilvl w:val="1"/>
          <w:numId w:val="3"/>
        </w:numPr>
        <w:spacing w:after="120" w:line="240" w:lineRule="auto"/>
        <w:ind w:left="1080" w:hanging="720"/>
        <w:contextualSpacing w:val="0"/>
        <w:rPr>
          <w:rFonts w:ascii="Arial" w:hAnsi="Arial"/>
          <w:i/>
          <w:iCs/>
          <w:szCs w:val="24"/>
        </w:rPr>
      </w:pPr>
      <w:r w:rsidRPr="000D02E2">
        <w:rPr>
          <w:rFonts w:ascii="Arial" w:hAnsi="Arial"/>
          <w:szCs w:val="24"/>
        </w:rPr>
        <w:t>The power of the Gospel penetrated through the darkness - Acts 2:12-14, 22-24, 37-39</w:t>
      </w:r>
      <w:r w:rsidRPr="000D02E2">
        <w:rPr>
          <w:rFonts w:ascii="Arial" w:hAnsi="Arial"/>
          <w:i/>
          <w:iCs/>
          <w:szCs w:val="24"/>
        </w:rPr>
        <w:t xml:space="preserve"> </w:t>
      </w:r>
    </w:p>
    <w:p w14:paraId="3294D6FB" w14:textId="77777777" w:rsidR="008A19D3" w:rsidRPr="000D02E2" w:rsidRDefault="008A19D3" w:rsidP="000D02E2">
      <w:pPr>
        <w:spacing w:after="120" w:line="240" w:lineRule="auto"/>
        <w:rPr>
          <w:rFonts w:ascii="Arial" w:hAnsi="Arial"/>
          <w:szCs w:val="24"/>
        </w:rPr>
      </w:pPr>
    </w:p>
    <w:p w14:paraId="13082B0F" w14:textId="7B3A086C" w:rsidR="008A19D3" w:rsidRPr="000D02E2" w:rsidRDefault="008A19D3" w:rsidP="000D02E2">
      <w:pPr>
        <w:pStyle w:val="ListParagraph"/>
        <w:numPr>
          <w:ilvl w:val="0"/>
          <w:numId w:val="4"/>
        </w:numPr>
        <w:spacing w:after="120" w:line="240" w:lineRule="auto"/>
        <w:contextualSpacing w:val="0"/>
        <w:rPr>
          <w:rFonts w:ascii="Arial" w:hAnsi="Arial"/>
          <w:szCs w:val="24"/>
        </w:rPr>
      </w:pPr>
      <w:r w:rsidRPr="000D02E2">
        <w:rPr>
          <w:rFonts w:ascii="Arial" w:hAnsi="Arial"/>
          <w:szCs w:val="24"/>
        </w:rPr>
        <w:t>The Gospel preached produces faith to receive Jesus.</w:t>
      </w:r>
    </w:p>
    <w:p w14:paraId="3B68AA0D" w14:textId="58719021" w:rsidR="008A19D3" w:rsidRPr="000D02E2" w:rsidRDefault="008A19D3" w:rsidP="000D02E2">
      <w:pPr>
        <w:pStyle w:val="ListParagraph"/>
        <w:numPr>
          <w:ilvl w:val="1"/>
          <w:numId w:val="4"/>
        </w:numPr>
        <w:spacing w:after="120" w:line="240" w:lineRule="auto"/>
        <w:contextualSpacing w:val="0"/>
        <w:rPr>
          <w:rFonts w:ascii="Arial" w:hAnsi="Arial"/>
          <w:i/>
          <w:iCs/>
          <w:szCs w:val="24"/>
        </w:rPr>
      </w:pPr>
      <w:r w:rsidRPr="000D02E2">
        <w:rPr>
          <w:rFonts w:ascii="Arial" w:hAnsi="Arial"/>
          <w:szCs w:val="24"/>
        </w:rPr>
        <w:t>What must we do? Acts 2:37-38, 41</w:t>
      </w:r>
    </w:p>
    <w:p w14:paraId="39509921" w14:textId="17B32472" w:rsidR="008A19D3" w:rsidRPr="000D02E2" w:rsidRDefault="008A19D3" w:rsidP="000D02E2">
      <w:pPr>
        <w:pStyle w:val="ListParagraph"/>
        <w:numPr>
          <w:ilvl w:val="1"/>
          <w:numId w:val="4"/>
        </w:numPr>
        <w:spacing w:after="120" w:line="240" w:lineRule="auto"/>
        <w:contextualSpacing w:val="0"/>
        <w:rPr>
          <w:rFonts w:ascii="Arial" w:hAnsi="Arial"/>
          <w:szCs w:val="24"/>
        </w:rPr>
      </w:pPr>
      <w:r w:rsidRPr="000D02E2">
        <w:rPr>
          <w:rFonts w:ascii="Arial" w:hAnsi="Arial"/>
          <w:szCs w:val="24"/>
        </w:rPr>
        <w:t>They must hear in order to believe - Romans 10:14, 17</w:t>
      </w:r>
    </w:p>
    <w:p w14:paraId="0DD85D6E" w14:textId="77777777" w:rsidR="008A19D3" w:rsidRPr="000D02E2" w:rsidRDefault="008A19D3" w:rsidP="000D02E2">
      <w:pPr>
        <w:spacing w:after="120" w:line="240" w:lineRule="auto"/>
        <w:rPr>
          <w:rFonts w:ascii="Arial" w:hAnsi="Arial"/>
          <w:szCs w:val="24"/>
        </w:rPr>
      </w:pPr>
    </w:p>
    <w:p w14:paraId="398D1E85" w14:textId="06047244" w:rsidR="008A19D3" w:rsidRPr="000D02E2" w:rsidRDefault="008A19D3" w:rsidP="000D02E2">
      <w:pPr>
        <w:pStyle w:val="ListParagraph"/>
        <w:numPr>
          <w:ilvl w:val="0"/>
          <w:numId w:val="2"/>
        </w:numPr>
        <w:spacing w:after="120" w:line="240" w:lineRule="auto"/>
        <w:contextualSpacing w:val="0"/>
        <w:rPr>
          <w:rFonts w:ascii="Arial" w:hAnsi="Arial"/>
          <w:szCs w:val="24"/>
        </w:rPr>
      </w:pPr>
      <w:r w:rsidRPr="000D02E2">
        <w:rPr>
          <w:rFonts w:ascii="Arial" w:hAnsi="Arial"/>
          <w:szCs w:val="24"/>
        </w:rPr>
        <w:t>The Gospel preached produces miracles that point people to Jesus.</w:t>
      </w:r>
    </w:p>
    <w:p w14:paraId="75D8B100" w14:textId="57B06BD0" w:rsidR="008A19D3" w:rsidRPr="000D02E2" w:rsidRDefault="008A19D3" w:rsidP="000D02E2">
      <w:pPr>
        <w:pStyle w:val="ListParagraph"/>
        <w:numPr>
          <w:ilvl w:val="1"/>
          <w:numId w:val="2"/>
        </w:numPr>
        <w:spacing w:after="120" w:line="240" w:lineRule="auto"/>
        <w:ind w:left="1080" w:hanging="720"/>
        <w:contextualSpacing w:val="0"/>
        <w:rPr>
          <w:rFonts w:ascii="Arial" w:hAnsi="Arial"/>
          <w:szCs w:val="24"/>
        </w:rPr>
      </w:pPr>
      <w:r w:rsidRPr="000D02E2">
        <w:rPr>
          <w:rFonts w:ascii="Arial" w:hAnsi="Arial"/>
          <w:szCs w:val="24"/>
        </w:rPr>
        <w:t>Miracles follow the preaching o</w:t>
      </w:r>
      <w:r w:rsidR="000D02E2">
        <w:rPr>
          <w:rFonts w:ascii="Arial" w:hAnsi="Arial"/>
          <w:szCs w:val="24"/>
        </w:rPr>
        <w:t>f</w:t>
      </w:r>
      <w:r w:rsidRPr="000D02E2">
        <w:rPr>
          <w:rFonts w:ascii="Arial" w:hAnsi="Arial"/>
          <w:szCs w:val="24"/>
        </w:rPr>
        <w:t xml:space="preserve"> the Gospel - Mark 16:20</w:t>
      </w:r>
    </w:p>
    <w:p w14:paraId="150B414B" w14:textId="67739108" w:rsidR="008A19D3" w:rsidRPr="000D02E2" w:rsidRDefault="008A19D3" w:rsidP="000D02E2">
      <w:pPr>
        <w:pStyle w:val="ListParagraph"/>
        <w:numPr>
          <w:ilvl w:val="1"/>
          <w:numId w:val="2"/>
        </w:numPr>
        <w:spacing w:after="120" w:line="240" w:lineRule="auto"/>
        <w:ind w:left="1080" w:hanging="720"/>
        <w:contextualSpacing w:val="0"/>
        <w:rPr>
          <w:rFonts w:ascii="Arial" w:hAnsi="Arial"/>
          <w:szCs w:val="24"/>
        </w:rPr>
      </w:pPr>
      <w:r w:rsidRPr="000D02E2">
        <w:rPr>
          <w:rFonts w:ascii="Arial" w:hAnsi="Arial"/>
          <w:szCs w:val="24"/>
        </w:rPr>
        <w:t>Hearing the Gospel and seeing the miracles - Acts 8:5-8</w:t>
      </w:r>
      <w:r w:rsidRPr="000D02E2">
        <w:rPr>
          <w:rFonts w:ascii="Arial" w:hAnsi="Arial"/>
          <w:i/>
          <w:iCs/>
          <w:szCs w:val="24"/>
        </w:rPr>
        <w:t xml:space="preserve"> </w:t>
      </w:r>
    </w:p>
    <w:p w14:paraId="6BD48A1F" w14:textId="77777777" w:rsidR="008A19D3" w:rsidRPr="000D02E2" w:rsidRDefault="008A19D3" w:rsidP="000D02E2">
      <w:pPr>
        <w:pStyle w:val="ListParagraph"/>
        <w:numPr>
          <w:ilvl w:val="1"/>
          <w:numId w:val="2"/>
        </w:numPr>
        <w:spacing w:after="120" w:line="240" w:lineRule="auto"/>
        <w:ind w:left="1080" w:hanging="720"/>
        <w:contextualSpacing w:val="0"/>
        <w:rPr>
          <w:rFonts w:ascii="Arial" w:hAnsi="Arial"/>
          <w:szCs w:val="24"/>
        </w:rPr>
      </w:pPr>
      <w:r w:rsidRPr="000D02E2">
        <w:rPr>
          <w:rFonts w:ascii="Arial" w:hAnsi="Arial"/>
          <w:szCs w:val="24"/>
        </w:rPr>
        <w:t>Hear and be healed - Acts 14:7-10</w:t>
      </w:r>
    </w:p>
    <w:p w14:paraId="09611A2D" w14:textId="77777777" w:rsidR="008A19D3" w:rsidRPr="000D02E2" w:rsidRDefault="008A19D3" w:rsidP="000D02E2">
      <w:pPr>
        <w:spacing w:after="120" w:line="240" w:lineRule="auto"/>
        <w:rPr>
          <w:rFonts w:ascii="Arial" w:hAnsi="Arial"/>
          <w:szCs w:val="24"/>
        </w:rPr>
      </w:pPr>
    </w:p>
    <w:p w14:paraId="71D5F5CB" w14:textId="77777777" w:rsidR="008A19D3" w:rsidRPr="000D02E2" w:rsidRDefault="008A19D3" w:rsidP="000D02E2">
      <w:pPr>
        <w:spacing w:after="120" w:line="240" w:lineRule="auto"/>
        <w:rPr>
          <w:rFonts w:ascii="Arial" w:hAnsi="Arial"/>
          <w:szCs w:val="24"/>
        </w:rPr>
      </w:pPr>
      <w:r w:rsidRPr="000D02E2">
        <w:rPr>
          <w:rFonts w:ascii="Arial" w:hAnsi="Arial"/>
          <w:szCs w:val="24"/>
          <w:u w:val="single"/>
        </w:rPr>
        <w:t>Conclusion:</w:t>
      </w:r>
      <w:r w:rsidRPr="000D02E2">
        <w:rPr>
          <w:rFonts w:ascii="Arial" w:hAnsi="Arial"/>
          <w:szCs w:val="24"/>
        </w:rPr>
        <w:t xml:space="preserve"> The harvest is all around you and Jesus has sent you to tell others about Him. You get the easy part, God does the hard part. When you tell others about Jesus, believe the power of God is working in them producing revelation, faith, and miracles. </w:t>
      </w:r>
    </w:p>
    <w:p w14:paraId="3843744B" w14:textId="77777777" w:rsidR="008A19D3" w:rsidRPr="000D02E2" w:rsidRDefault="008A19D3" w:rsidP="000D02E2">
      <w:pPr>
        <w:spacing w:after="120" w:line="240" w:lineRule="auto"/>
        <w:rPr>
          <w:rFonts w:ascii="Arial" w:hAnsi="Arial"/>
          <w:szCs w:val="24"/>
        </w:rPr>
      </w:pPr>
    </w:p>
    <w:p w14:paraId="0ED12B5A" w14:textId="77777777" w:rsidR="008A19D3" w:rsidRPr="000D02E2" w:rsidRDefault="008A19D3" w:rsidP="000D02E2">
      <w:pPr>
        <w:spacing w:after="120" w:line="240" w:lineRule="auto"/>
        <w:rPr>
          <w:rFonts w:ascii="Arial" w:hAnsi="Arial"/>
          <w:szCs w:val="24"/>
          <w:u w:val="single"/>
        </w:rPr>
      </w:pPr>
      <w:r w:rsidRPr="000D02E2">
        <w:rPr>
          <w:rFonts w:ascii="Arial" w:hAnsi="Arial"/>
          <w:szCs w:val="24"/>
          <w:u w:val="single"/>
        </w:rPr>
        <w:t>Discussion Questions:</w:t>
      </w:r>
    </w:p>
    <w:p w14:paraId="0978E7D3" w14:textId="77777777" w:rsidR="008A19D3" w:rsidRPr="000D02E2" w:rsidRDefault="008A19D3" w:rsidP="000D02E2">
      <w:pPr>
        <w:pStyle w:val="ListParagraph"/>
        <w:numPr>
          <w:ilvl w:val="0"/>
          <w:numId w:val="5"/>
        </w:numPr>
        <w:spacing w:after="120" w:line="240" w:lineRule="auto"/>
        <w:contextualSpacing w:val="0"/>
        <w:rPr>
          <w:rFonts w:ascii="Arial" w:hAnsi="Arial"/>
          <w:szCs w:val="24"/>
        </w:rPr>
      </w:pPr>
      <w:r w:rsidRPr="000D02E2">
        <w:rPr>
          <w:rFonts w:ascii="Arial" w:hAnsi="Arial"/>
          <w:szCs w:val="24"/>
        </w:rPr>
        <w:t>How does telling others about Jesus produce revelation about Jesus?</w:t>
      </w:r>
    </w:p>
    <w:p w14:paraId="7E62521B" w14:textId="77777777" w:rsidR="008A19D3" w:rsidRPr="008A19D3" w:rsidRDefault="008A19D3" w:rsidP="000D02E2">
      <w:pPr>
        <w:pStyle w:val="ListParagraph"/>
        <w:numPr>
          <w:ilvl w:val="0"/>
          <w:numId w:val="5"/>
        </w:numPr>
        <w:spacing w:after="120" w:line="240" w:lineRule="auto"/>
        <w:contextualSpacing w:val="0"/>
        <w:rPr>
          <w:rFonts w:ascii="Arial" w:hAnsi="Arial"/>
          <w:szCs w:val="24"/>
        </w:rPr>
      </w:pPr>
      <w:r w:rsidRPr="008A19D3">
        <w:rPr>
          <w:rFonts w:ascii="Arial" w:hAnsi="Arial"/>
          <w:szCs w:val="24"/>
        </w:rPr>
        <w:t>How does telling others about Jesus produce faith in people to receive Jesus?</w:t>
      </w:r>
    </w:p>
    <w:p w14:paraId="1CF4C874" w14:textId="77777777" w:rsidR="008A19D3" w:rsidRPr="008A19D3" w:rsidRDefault="008A19D3" w:rsidP="000D02E2">
      <w:pPr>
        <w:pStyle w:val="ListParagraph"/>
        <w:numPr>
          <w:ilvl w:val="0"/>
          <w:numId w:val="5"/>
        </w:numPr>
        <w:spacing w:after="120" w:line="240" w:lineRule="auto"/>
        <w:contextualSpacing w:val="0"/>
        <w:rPr>
          <w:rFonts w:ascii="Arial" w:hAnsi="Arial"/>
          <w:szCs w:val="24"/>
        </w:rPr>
      </w:pPr>
      <w:r w:rsidRPr="008A19D3">
        <w:rPr>
          <w:rFonts w:ascii="Arial" w:hAnsi="Arial"/>
          <w:szCs w:val="24"/>
        </w:rPr>
        <w:t>How does telling others about Jesus produce miracles that point people to Jesus?</w:t>
      </w:r>
    </w:p>
    <w:p w14:paraId="5924A212" w14:textId="77777777" w:rsidR="008A19D3" w:rsidRPr="008A19D3" w:rsidRDefault="008A19D3" w:rsidP="000D02E2">
      <w:pPr>
        <w:spacing w:after="120" w:line="240" w:lineRule="auto"/>
        <w:rPr>
          <w:szCs w:val="24"/>
        </w:rPr>
      </w:pPr>
    </w:p>
    <w:sectPr w:rsidR="008A19D3" w:rsidRPr="008A19D3" w:rsidSect="007F5F24">
      <w:pgSz w:w="11904" w:h="1683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55C"/>
    <w:multiLevelType w:val="hybridMultilevel"/>
    <w:tmpl w:val="59F69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22950"/>
    <w:multiLevelType w:val="multilevel"/>
    <w:tmpl w:val="9FA878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29B39B1"/>
    <w:multiLevelType w:val="multilevel"/>
    <w:tmpl w:val="26B0B980"/>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0182850"/>
    <w:multiLevelType w:val="multilevel"/>
    <w:tmpl w:val="6E647A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61B19"/>
    <w:multiLevelType w:val="hybridMultilevel"/>
    <w:tmpl w:val="17CA1794"/>
    <w:lvl w:ilvl="0" w:tplc="CA525D92">
      <w:start w:val="1"/>
      <w:numFmt w:val="decimal"/>
      <w:lvlText w:val="%1."/>
      <w:lvlJc w:val="left"/>
      <w:pPr>
        <w:ind w:left="360" w:hanging="360"/>
      </w:pPr>
      <w:rPr>
        <w:rFonts w:hint="default"/>
        <w:b w:val="0"/>
        <w:bCs w:val="0"/>
      </w:rPr>
    </w:lvl>
    <w:lvl w:ilvl="1" w:tplc="393E64A4">
      <w:start w:val="1"/>
      <w:numFmt w:val="lowerLetter"/>
      <w:lvlText w:val="%2."/>
      <w:lvlJc w:val="left"/>
      <w:pPr>
        <w:ind w:left="1080" w:hanging="360"/>
      </w:pPr>
      <w:rPr>
        <w:b w:val="0"/>
        <w:bCs w:val="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9610227">
    <w:abstractNumId w:val="4"/>
  </w:num>
  <w:num w:numId="2" w16cid:durableId="518784480">
    <w:abstractNumId w:val="3"/>
  </w:num>
  <w:num w:numId="3" w16cid:durableId="3630212">
    <w:abstractNumId w:val="1"/>
  </w:num>
  <w:num w:numId="4" w16cid:durableId="1865047437">
    <w:abstractNumId w:val="2"/>
  </w:num>
  <w:num w:numId="5" w16cid:durableId="198720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D3"/>
    <w:rsid w:val="000D02E2"/>
    <w:rsid w:val="007F5F24"/>
    <w:rsid w:val="008A19D3"/>
    <w:rsid w:val="00A56674"/>
    <w:rsid w:val="00F06A75"/>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7A8D42DA"/>
  <w15:chartTrackingRefBased/>
  <w15:docId w15:val="{4ED85F07-DCD3-EC4C-A26C-E3C9BF31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D3"/>
    <w:rPr>
      <w:rFonts w:cs="Angsana New"/>
      <w:lang w:val="en-US"/>
    </w:rPr>
  </w:style>
  <w:style w:type="paragraph" w:styleId="Heading1">
    <w:name w:val="heading 1"/>
    <w:basedOn w:val="Normal"/>
    <w:next w:val="Normal"/>
    <w:link w:val="Heading1Char"/>
    <w:uiPriority w:val="9"/>
    <w:qFormat/>
    <w:rsid w:val="008A19D3"/>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8A19D3"/>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8A19D3"/>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8A19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9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9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9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9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9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9D3"/>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8A19D3"/>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8A19D3"/>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8A19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9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9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9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9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9D3"/>
    <w:rPr>
      <w:rFonts w:eastAsiaTheme="majorEastAsia" w:cstheme="majorBidi"/>
      <w:color w:val="272727" w:themeColor="text1" w:themeTint="D8"/>
    </w:rPr>
  </w:style>
  <w:style w:type="paragraph" w:styleId="Title">
    <w:name w:val="Title"/>
    <w:basedOn w:val="Normal"/>
    <w:next w:val="Normal"/>
    <w:link w:val="TitleChar"/>
    <w:uiPriority w:val="10"/>
    <w:qFormat/>
    <w:rsid w:val="008A19D3"/>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A19D3"/>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8A19D3"/>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8A19D3"/>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8A19D3"/>
    <w:pPr>
      <w:spacing w:before="160"/>
      <w:jc w:val="center"/>
    </w:pPr>
    <w:rPr>
      <w:i/>
      <w:iCs/>
      <w:color w:val="404040" w:themeColor="text1" w:themeTint="BF"/>
    </w:rPr>
  </w:style>
  <w:style w:type="character" w:customStyle="1" w:styleId="QuoteChar">
    <w:name w:val="Quote Char"/>
    <w:basedOn w:val="DefaultParagraphFont"/>
    <w:link w:val="Quote"/>
    <w:uiPriority w:val="29"/>
    <w:rsid w:val="008A19D3"/>
    <w:rPr>
      <w:rFonts w:cs="Angsana New"/>
      <w:i/>
      <w:iCs/>
      <w:color w:val="404040" w:themeColor="text1" w:themeTint="BF"/>
    </w:rPr>
  </w:style>
  <w:style w:type="paragraph" w:styleId="ListParagraph">
    <w:name w:val="List Paragraph"/>
    <w:basedOn w:val="Normal"/>
    <w:uiPriority w:val="34"/>
    <w:qFormat/>
    <w:rsid w:val="008A19D3"/>
    <w:pPr>
      <w:ind w:left="720"/>
      <w:contextualSpacing/>
    </w:pPr>
  </w:style>
  <w:style w:type="character" w:styleId="IntenseEmphasis">
    <w:name w:val="Intense Emphasis"/>
    <w:basedOn w:val="DefaultParagraphFont"/>
    <w:uiPriority w:val="21"/>
    <w:qFormat/>
    <w:rsid w:val="008A19D3"/>
    <w:rPr>
      <w:i/>
      <w:iCs/>
      <w:color w:val="0F4761" w:themeColor="accent1" w:themeShade="BF"/>
    </w:rPr>
  </w:style>
  <w:style w:type="paragraph" w:styleId="IntenseQuote">
    <w:name w:val="Intense Quote"/>
    <w:basedOn w:val="Normal"/>
    <w:next w:val="Normal"/>
    <w:link w:val="IntenseQuoteChar"/>
    <w:uiPriority w:val="30"/>
    <w:qFormat/>
    <w:rsid w:val="008A19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19D3"/>
    <w:rPr>
      <w:rFonts w:cs="Angsana New"/>
      <w:i/>
      <w:iCs/>
      <w:color w:val="0F4761" w:themeColor="accent1" w:themeShade="BF"/>
    </w:rPr>
  </w:style>
  <w:style w:type="character" w:styleId="IntenseReference">
    <w:name w:val="Intense Reference"/>
    <w:basedOn w:val="DefaultParagraphFont"/>
    <w:uiPriority w:val="32"/>
    <w:qFormat/>
    <w:rsid w:val="008A19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2024-04-29T10:16:00Z</dcterms:created>
  <dcterms:modified xsi:type="dcterms:W3CDTF">2024-04-29T12:10:00Z</dcterms:modified>
</cp:coreProperties>
</file>