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31" w:rsidRPr="003021B2" w:rsidRDefault="00070631" w:rsidP="00321EF2">
      <w:pPr>
        <w:spacing w:after="120"/>
        <w:jc w:val="center"/>
        <w:outlineLvl w:val="0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 w:rsidRPr="003021B2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 xml:space="preserve">วันอาทิตย์ที่ </w:t>
      </w:r>
      <w:r w:rsidRPr="003021B2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18 </w:t>
      </w:r>
      <w:r w:rsidRPr="003021B2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  <w:t xml:space="preserve">กรกฎาคม </w:t>
      </w:r>
      <w:r w:rsidRPr="003021B2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>2021</w:t>
      </w:r>
    </w:p>
    <w:p w:rsidR="00070631" w:rsidRPr="003021B2" w:rsidRDefault="00070631" w:rsidP="00321EF2">
      <w:pPr>
        <w:spacing w:after="120"/>
        <w:jc w:val="center"/>
        <w:outlineLvl w:val="0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cs/>
        </w:rPr>
      </w:pPr>
      <w:r w:rsidRPr="003021B2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cs/>
        </w:rPr>
        <w:t>คำเทศนาชุด ท่านพูดอะไรอยู่</w:t>
      </w:r>
      <w:r w:rsidR="0078402E" w:rsidRPr="003021B2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cs/>
        </w:rPr>
        <w:t xml:space="preserve">? </w:t>
      </w:r>
      <w:r w:rsidRPr="003021B2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– </w:t>
      </w:r>
      <w:r w:rsidRPr="003021B2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cs/>
        </w:rPr>
        <w:t xml:space="preserve">ตอนที่ </w:t>
      </w:r>
      <w:r w:rsidRPr="003021B2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3 </w:t>
      </w:r>
      <w:r w:rsidRPr="003021B2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cs/>
        </w:rPr>
        <w:t>ท่านสามารถเข้าสู่แผ่นดินแห่งพระสัญญาได้</w:t>
      </w:r>
    </w:p>
    <w:p w:rsidR="00070631" w:rsidRPr="003021B2" w:rsidRDefault="00070631" w:rsidP="0072086F">
      <w:pPr>
        <w:spacing w:after="120"/>
        <w:jc w:val="thaiDistribute"/>
        <w:rPr>
          <w:rFonts w:ascii="Tahoma" w:hAnsi="Tahoma" w:cs="Tahoma"/>
          <w:color w:val="000000" w:themeColor="text1"/>
          <w:sz w:val="22"/>
          <w:szCs w:val="22"/>
        </w:rPr>
      </w:pPr>
      <w:r w:rsidRPr="003021B2">
        <w:rPr>
          <w:rFonts w:ascii="Tahoma" w:hAnsi="Tahoma" w:cs="Tahoma"/>
          <w:color w:val="000000" w:themeColor="text1"/>
          <w:sz w:val="22"/>
          <w:szCs w:val="22"/>
          <w:cs/>
        </w:rPr>
        <w:t>แผ่นดินแห่งพระสัญญาในพันธสัญญาเดิมเป็นตัวอย่างถึงชีวิตที่ครบบริบูรณ์ที่พระเยซูเสด็จมาประทานให้แก่เรา เราสามารถเรียนรู้ถึงเหตุผลที่ทำ</w:t>
      </w:r>
      <w:proofErr w:type="spellStart"/>
      <w:r w:rsidRPr="003021B2">
        <w:rPr>
          <w:rFonts w:ascii="Tahoma" w:hAnsi="Tahoma" w:cs="Tahoma"/>
          <w:color w:val="000000" w:themeColor="text1"/>
          <w:sz w:val="22"/>
          <w:szCs w:val="22"/>
          <w:cs/>
        </w:rPr>
        <w:t>ให้คริส</w:t>
      </w:r>
      <w:proofErr w:type="spellEnd"/>
      <w:r w:rsidRPr="003021B2">
        <w:rPr>
          <w:rFonts w:ascii="Tahoma" w:hAnsi="Tahoma" w:cs="Tahoma"/>
          <w:color w:val="000000" w:themeColor="text1"/>
          <w:sz w:val="22"/>
          <w:szCs w:val="22"/>
          <w:cs/>
        </w:rPr>
        <w:t>เตียนหลายคนไม่ได้เข้าสู่ชีวิตที่ครบบริบูรณ์ในเรื่องราวของแผ่นดินแห่งพระสัญญา</w:t>
      </w:r>
      <w:r w:rsidR="001A11A7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ได้</w:t>
      </w:r>
      <w:r w:rsidRPr="003021B2">
        <w:rPr>
          <w:rFonts w:ascii="Tahoma" w:hAnsi="Tahoma" w:cs="Tahoma"/>
          <w:color w:val="000000" w:themeColor="text1"/>
          <w:sz w:val="22"/>
          <w:szCs w:val="22"/>
          <w:cs/>
        </w:rPr>
        <w:t xml:space="preserve"> อย่างไรก็ตาม เรื่องราวของแผ่นดินแห่งพระสัญญา</w:t>
      </w:r>
      <w:r w:rsidR="001A11A7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นี้ยัง</w:t>
      </w:r>
      <w:r w:rsidRPr="003021B2">
        <w:rPr>
          <w:rFonts w:ascii="Tahoma" w:hAnsi="Tahoma" w:cs="Tahoma"/>
          <w:color w:val="000000" w:themeColor="text1"/>
          <w:sz w:val="22"/>
          <w:szCs w:val="22"/>
          <w:cs/>
        </w:rPr>
        <w:t>สอนเราถึงสิ่งที่เราจำเป็นต้องทำเพื่อเข้าสู่แผ่นดินนี้ไว้สามประการ</w:t>
      </w: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2A0B75" w:rsidRPr="003021B2" w:rsidRDefault="002A0B75" w:rsidP="002A0B75">
      <w:pPr>
        <w:pStyle w:val="ListParagraph"/>
        <w:numPr>
          <w:ilvl w:val="0"/>
          <w:numId w:val="1"/>
        </w:numPr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ดำเนินด้วยความเชื่อ ไม่ใช่ตามที่ตามองเห็น</w:t>
      </w:r>
    </w:p>
    <w:p w:rsidR="00321EF2" w:rsidRPr="003021B2" w:rsidRDefault="002A0B75" w:rsidP="00321EF2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สายลับสิบคนและชาวอิสราเอลดำเนินชีวิตตามที่ตา</w:t>
      </w:r>
      <w:r w:rsidR="00C340C4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มองเห็น </w:t>
      </w:r>
      <w:r w:rsidR="00C340C4"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C340C4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="00C340C4" w:rsidRPr="003021B2">
        <w:rPr>
          <w:rFonts w:ascii="Tahoma" w:hAnsi="Tahoma" w:cs="Tahoma"/>
          <w:color w:val="000000" w:themeColor="text1"/>
          <w:sz w:val="22"/>
          <w:szCs w:val="22"/>
        </w:rPr>
        <w:t>13:25-33</w:t>
      </w: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C340C4" w:rsidRPr="003021B2" w:rsidRDefault="00C340C4" w:rsidP="006B4268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Arial" w:hAnsi="Arial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การดำเนินชีวิตตามที่ตามองเห็นส่งผล</w:t>
      </w:r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 </w:t>
      </w:r>
      <w:r w:rsidR="006B4268" w:rsidRPr="003021B2">
        <w:rPr>
          <w:rFonts w:ascii="Tahoma" w:hAnsi="Tahoma" w:cs="Tahoma"/>
          <w:color w:val="000000" w:themeColor="text1"/>
          <w:sz w:val="22"/>
          <w:szCs w:val="22"/>
        </w:rPr>
        <w:t xml:space="preserve">4 </w:t>
      </w:r>
      <w:r w:rsidR="00B22BBC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อย่าง</w:t>
      </w:r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นี้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ต่อพวกเขา </w:t>
      </w:r>
    </w:p>
    <w:p w:rsidR="00321EF2" w:rsidRPr="003021B2" w:rsidRDefault="006B4268" w:rsidP="006B42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ส่งผลต่อความเชื่อของพวกเขา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13:31</w:t>
      </w:r>
    </w:p>
    <w:p w:rsidR="006B4268" w:rsidRPr="003021B2" w:rsidRDefault="006B4268" w:rsidP="006B4268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6B4268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  <w:cs/>
        </w:rPr>
      </w:pPr>
    </w:p>
    <w:p w:rsidR="00321EF2" w:rsidRPr="003021B2" w:rsidRDefault="006B4268" w:rsidP="006B42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ส่งผลต่อความคิดและการพูดของพวกเขา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14:3-4</w:t>
      </w:r>
    </w:p>
    <w:p w:rsidR="006B4268" w:rsidRPr="003021B2" w:rsidRDefault="006B4268" w:rsidP="006B4268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6B4268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  <w:cs/>
        </w:rPr>
      </w:pPr>
    </w:p>
    <w:p w:rsidR="006B4268" w:rsidRPr="003021B2" w:rsidRDefault="006B4268" w:rsidP="006B42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พวกเขาเริ่มกบฏต่อพระเจ้า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 -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14:9</w:t>
      </w:r>
    </w:p>
    <w:p w:rsidR="006B4268" w:rsidRPr="003021B2" w:rsidRDefault="006B4268" w:rsidP="006B4268">
      <w:pPr>
        <w:pStyle w:val="ListParagraph"/>
        <w:rPr>
          <w:rFonts w:ascii="Tahoma" w:hAnsi="Tahoma" w:cs="Tahoma"/>
          <w:color w:val="000000" w:themeColor="text1"/>
          <w:sz w:val="22"/>
          <w:szCs w:val="22"/>
          <w:cs/>
        </w:rPr>
      </w:pPr>
    </w:p>
    <w:p w:rsidR="006B4268" w:rsidRPr="003021B2" w:rsidRDefault="006B4268" w:rsidP="006B4268">
      <w:pPr>
        <w:pStyle w:val="ListParagraph"/>
        <w:spacing w:after="120"/>
        <w:ind w:left="108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</w:p>
    <w:p w:rsidR="00070D97" w:rsidRPr="003021B2" w:rsidRDefault="00070D97" w:rsidP="006B4268">
      <w:pPr>
        <w:pStyle w:val="ListParagraph"/>
        <w:spacing w:after="120"/>
        <w:ind w:left="108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</w:p>
    <w:p w:rsidR="00321EF2" w:rsidRPr="003021B2" w:rsidRDefault="006B4268" w:rsidP="006B4268">
      <w:pPr>
        <w:pStyle w:val="ListParagraph"/>
        <w:numPr>
          <w:ilvl w:val="0"/>
          <w:numId w:val="6"/>
        </w:numPr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พวกเขาเริ่มถูกความกลัวเข้าครอบงำ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14:9</w:t>
      </w:r>
    </w:p>
    <w:p w:rsidR="00321EF2" w:rsidRPr="003021B2" w:rsidRDefault="00321EF2" w:rsidP="00321EF2">
      <w:pPr>
        <w:pStyle w:val="ListParagraph"/>
        <w:spacing w:after="120"/>
        <w:ind w:left="144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pStyle w:val="ListParagraph"/>
        <w:spacing w:after="120"/>
        <w:ind w:left="144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C25C42" w:rsidP="00C25C42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Arial" w:hAnsi="Arial"/>
          <w:color w:val="000000" w:themeColor="text1"/>
          <w:sz w:val="22"/>
          <w:szCs w:val="22"/>
        </w:rPr>
      </w:pPr>
      <w:r w:rsidRPr="003021B2">
        <w:rPr>
          <w:rFonts w:ascii="Arial" w:hAnsi="Arial" w:hint="cs"/>
          <w:color w:val="000000" w:themeColor="text1"/>
          <w:sz w:val="22"/>
          <w:szCs w:val="22"/>
          <w:cs/>
        </w:rPr>
        <w:t xml:space="preserve"> </w:t>
      </w:r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โยชูวาและ</w:t>
      </w:r>
      <w:proofErr w:type="spellStart"/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คาเลบ</w:t>
      </w:r>
      <w:proofErr w:type="spellEnd"/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ดำเนินโดยความเชื่อ </w:t>
      </w:r>
      <w:r w:rsidR="006B4268"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="006B4268" w:rsidRPr="003021B2">
        <w:rPr>
          <w:rFonts w:ascii="Tahoma" w:hAnsi="Tahoma" w:cs="Tahoma"/>
          <w:color w:val="000000" w:themeColor="text1"/>
          <w:sz w:val="22"/>
          <w:szCs w:val="22"/>
        </w:rPr>
        <w:t>13:30, 2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โค</w:t>
      </w:r>
      <w:proofErr w:type="spellStart"/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รินธ์</w:t>
      </w:r>
      <w:proofErr w:type="spellEnd"/>
      <w:r w:rsidR="006B4268" w:rsidRPr="003021B2">
        <w:rPr>
          <w:rFonts w:ascii="Tahoma" w:hAnsi="Tahoma" w:cs="Tahoma"/>
          <w:color w:val="000000" w:themeColor="text1"/>
          <w:sz w:val="22"/>
          <w:szCs w:val="22"/>
        </w:rPr>
        <w:t xml:space="preserve"> 4:18, 2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โค</w:t>
      </w:r>
      <w:proofErr w:type="spellStart"/>
      <w:r w:rsidR="006B4268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รินธ์</w:t>
      </w:r>
      <w:proofErr w:type="spellEnd"/>
      <w:r w:rsidR="006B4268" w:rsidRPr="003021B2">
        <w:rPr>
          <w:rFonts w:ascii="Tahoma" w:hAnsi="Tahoma" w:cs="Tahoma"/>
          <w:color w:val="000000" w:themeColor="text1"/>
          <w:sz w:val="22"/>
          <w:szCs w:val="22"/>
        </w:rPr>
        <w:t xml:space="preserve"> 5:7</w:t>
      </w:r>
    </w:p>
    <w:p w:rsidR="006B4268" w:rsidRPr="003021B2" w:rsidRDefault="006B4268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6B4268" w:rsidRPr="003021B2" w:rsidRDefault="006B4268" w:rsidP="00C25C42">
      <w:pPr>
        <w:pStyle w:val="ListParagraph"/>
        <w:numPr>
          <w:ilvl w:val="0"/>
          <w:numId w:val="1"/>
        </w:numPr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กล้าพูดสิ่งที่ท่านเชื่อออกมา </w:t>
      </w:r>
    </w:p>
    <w:p w:rsidR="00E90343" w:rsidRPr="003021B2" w:rsidRDefault="00E90343" w:rsidP="00C25C42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โยชูวาและ</w:t>
      </w:r>
      <w:proofErr w:type="spellStart"/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คาเ</w:t>
      </w:r>
      <w:r w:rsidR="00C25C42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ลบ</w:t>
      </w:r>
      <w:proofErr w:type="spellEnd"/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กล้าพูดตรงกันกับพระสัญญาของพระเจ้า 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>–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กันดารวิถี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13:30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, กันดารวิถี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14:6-10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, ฮีบรู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10:35</w:t>
      </w:r>
    </w:p>
    <w:p w:rsidR="00321EF2" w:rsidRPr="003021B2" w:rsidRDefault="00321EF2" w:rsidP="00321EF2">
      <w:pPr>
        <w:spacing w:after="120"/>
        <w:ind w:left="36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spacing w:after="120"/>
        <w:ind w:left="36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spacing w:after="120"/>
        <w:ind w:left="360"/>
        <w:rPr>
          <w:rFonts w:ascii="Arial" w:hAnsi="Arial"/>
          <w:color w:val="000000" w:themeColor="text1"/>
          <w:sz w:val="22"/>
          <w:szCs w:val="22"/>
        </w:rPr>
      </w:pPr>
    </w:p>
    <w:p w:rsidR="00E90343" w:rsidRPr="003021B2" w:rsidRDefault="00E90343" w:rsidP="00C25C42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โยชูวาและ</w:t>
      </w:r>
      <w:proofErr w:type="spellStart"/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คาเลบ</w:t>
      </w:r>
      <w:proofErr w:type="spellEnd"/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ยึดมั่นในคำสารภาพของตน 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>–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A3AFF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ฮีบรู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BA3AFF" w:rsidRPr="003021B2">
        <w:rPr>
          <w:rFonts w:ascii="Tahoma" w:hAnsi="Tahoma" w:cs="Tahoma"/>
          <w:color w:val="000000" w:themeColor="text1"/>
          <w:sz w:val="22"/>
          <w:szCs w:val="22"/>
        </w:rPr>
        <w:t>4:14</w:t>
      </w:r>
    </w:p>
    <w:p w:rsidR="00321EF2" w:rsidRPr="003021B2" w:rsidRDefault="00321EF2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BA3AFF" w:rsidRPr="003021B2" w:rsidRDefault="00BA3AFF" w:rsidP="00C25C42">
      <w:pPr>
        <w:pStyle w:val="ListParagraph"/>
        <w:numPr>
          <w:ilvl w:val="1"/>
          <w:numId w:val="3"/>
        </w:numPr>
        <w:spacing w:after="120"/>
        <w:ind w:left="720" w:hanging="36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ท้ายที่สุด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3021B2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ทุกคนได้รับตามที่ตนเองพูด</w:t>
      </w:r>
      <w:r w:rsidR="003021B2" w:rsidRPr="003021B2">
        <w:rPr>
          <w:rFonts w:ascii="Tahoma" w:hAnsi="Tahoma" w:cs="Tahoma"/>
          <w:color w:val="000000" w:themeColor="text1"/>
          <w:sz w:val="22"/>
          <w:szCs w:val="22"/>
        </w:rPr>
        <w:t xml:space="preserve"> -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กันดารวิถี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14:28-30</w:t>
      </w:r>
    </w:p>
    <w:p w:rsidR="00321EF2" w:rsidRPr="003021B2" w:rsidRDefault="00321EF2" w:rsidP="00321EF2">
      <w:pPr>
        <w:spacing w:after="120"/>
        <w:ind w:left="36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BA3AFF" w:rsidRPr="003021B2" w:rsidRDefault="00BA3AFF" w:rsidP="00C25C42">
      <w:pPr>
        <w:pStyle w:val="ListParagraph"/>
        <w:numPr>
          <w:ilvl w:val="0"/>
          <w:numId w:val="1"/>
        </w:numPr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ให้แน่ใจว่าท่านเลือกได้</w:t>
      </w:r>
    </w:p>
    <w:p w:rsidR="00321EF2" w:rsidRPr="003021B2" w:rsidRDefault="00BA3AFF" w:rsidP="00C25C42">
      <w:pPr>
        <w:pStyle w:val="ListParagraph"/>
        <w:numPr>
          <w:ilvl w:val="1"/>
          <w:numId w:val="4"/>
        </w:numPr>
        <w:spacing w:after="120"/>
        <w:ind w:left="720" w:hanging="360"/>
        <w:contextualSpacing w:val="0"/>
        <w:rPr>
          <w:rFonts w:ascii="Arial" w:hAnsi="Arial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ท่านสามารถเลือกชีวิตได้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เฉลยธรรมบัญญัติ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30:19</w:t>
      </w:r>
    </w:p>
    <w:p w:rsidR="00321EF2" w:rsidRPr="003021B2" w:rsidRDefault="00321EF2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BA3AFF" w:rsidP="00C25C42">
      <w:pPr>
        <w:pStyle w:val="ListParagraph"/>
        <w:numPr>
          <w:ilvl w:val="1"/>
          <w:numId w:val="4"/>
        </w:numPr>
        <w:spacing w:after="120"/>
        <w:ind w:left="720" w:hanging="36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เลือก</w:t>
      </w:r>
      <w:r w:rsidR="004E4EC1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ชีวิตโดยคำพูดที่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ถูกต้อง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-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 สุภาษิต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18:21</w:t>
      </w:r>
    </w:p>
    <w:p w:rsidR="00321EF2" w:rsidRPr="003021B2" w:rsidRDefault="00321EF2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070D97" w:rsidRPr="003021B2" w:rsidRDefault="00070D97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321EF2" w:rsidP="00321EF2">
      <w:pPr>
        <w:pStyle w:val="ListParagraph"/>
        <w:spacing w:after="120"/>
        <w:ind w:left="1080"/>
        <w:contextualSpacing w:val="0"/>
        <w:rPr>
          <w:rFonts w:ascii="Arial" w:hAnsi="Arial"/>
          <w:color w:val="000000" w:themeColor="text1"/>
          <w:sz w:val="22"/>
          <w:szCs w:val="22"/>
        </w:rPr>
      </w:pPr>
    </w:p>
    <w:p w:rsidR="00321EF2" w:rsidRPr="003021B2" w:rsidRDefault="00BA3AFF" w:rsidP="00C25C42">
      <w:pPr>
        <w:pStyle w:val="ListParagraph"/>
        <w:numPr>
          <w:ilvl w:val="1"/>
          <w:numId w:val="4"/>
        </w:numPr>
        <w:spacing w:after="120"/>
        <w:ind w:left="720" w:hanging="360"/>
        <w:contextualSpacing w:val="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เชื่อด้วยใจและพูดด้วยปาก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-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มาระโก 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>11:23</w:t>
      </w: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  <w:u w:val="single"/>
        </w:rPr>
      </w:pP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  <w:u w:val="single"/>
        </w:rPr>
      </w:pPr>
    </w:p>
    <w:p w:rsidR="00070D97" w:rsidRPr="003021B2" w:rsidRDefault="00070D97" w:rsidP="00321EF2">
      <w:pPr>
        <w:spacing w:after="120"/>
        <w:rPr>
          <w:rFonts w:ascii="Arial" w:hAnsi="Arial"/>
          <w:color w:val="000000" w:themeColor="text1"/>
          <w:sz w:val="22"/>
          <w:szCs w:val="22"/>
          <w:u w:val="single"/>
        </w:rPr>
      </w:pPr>
    </w:p>
    <w:p w:rsidR="00BA3AFF" w:rsidRPr="003021B2" w:rsidRDefault="00BA3AFF" w:rsidP="00321EF2">
      <w:pPr>
        <w:spacing w:after="120"/>
        <w:rPr>
          <w:rFonts w:ascii="Tahoma" w:hAnsi="Tahoma" w:cs="Tahoma"/>
          <w:color w:val="000000" w:themeColor="text1"/>
          <w:sz w:val="22"/>
          <w:szCs w:val="22"/>
          <w:cs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u w:val="single"/>
          <w:cs/>
        </w:rPr>
        <w:t>สรุป</w:t>
      </w:r>
      <w:r w:rsidRPr="003021B2">
        <w:rPr>
          <w:rFonts w:ascii="Tahoma" w:hAnsi="Tahoma" w:cs="Tahoma"/>
          <w:color w:val="000000" w:themeColor="text1"/>
          <w:sz w:val="22"/>
          <w:szCs w:val="22"/>
          <w:u w:val="single"/>
        </w:rPr>
        <w:t>:</w:t>
      </w:r>
      <w:r w:rsidRPr="003021B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ท่านสามารถเข้าสู่แผ่นดินแห่งพระสัญญาได้ แผ่นดินแห่งพระสัญญาของท่านคือชีวิตที่ครบบริบูรณ์ที่พระเยซูได้เสด็จมาประทานให้แก่ท่าน ให้แน่ใจว่าท่านกำลังดำเนินอยู่โดยความเชื่อมิใช่ตามที่ตามองเห็น </w:t>
      </w:r>
      <w:r w:rsidR="00C25C42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ให้กล้าสารภาพพระวจนะของพระเจ้าเหนือชีวิตของท่าน เลือกพูดให้ถูกต้องโดยพูดเหมือนกันกับพระเจ้า และท่านจะได้เข้าสู่แผ่นดินแห่งพระสัญญา</w:t>
      </w:r>
    </w:p>
    <w:p w:rsidR="00321EF2" w:rsidRPr="003021B2" w:rsidRDefault="00321EF2" w:rsidP="00321EF2">
      <w:pPr>
        <w:spacing w:after="120"/>
        <w:rPr>
          <w:rFonts w:ascii="Arial" w:hAnsi="Arial"/>
          <w:color w:val="000000" w:themeColor="text1"/>
          <w:sz w:val="22"/>
          <w:szCs w:val="22"/>
        </w:rPr>
      </w:pPr>
    </w:p>
    <w:p w:rsidR="00C25C42" w:rsidRPr="003021B2" w:rsidRDefault="00C25C42" w:rsidP="00321EF2">
      <w:pPr>
        <w:spacing w:after="120"/>
        <w:outlineLvl w:val="0"/>
        <w:rPr>
          <w:rFonts w:ascii="Tahoma" w:hAnsi="Tahoma" w:cs="Tahoma"/>
          <w:color w:val="000000" w:themeColor="text1"/>
          <w:sz w:val="22"/>
          <w:szCs w:val="22"/>
          <w:u w:val="single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u w:val="single"/>
          <w:cs/>
        </w:rPr>
        <w:t>คำถามอภิปราย</w:t>
      </w:r>
    </w:p>
    <w:p w:rsidR="00C25C42" w:rsidRPr="003021B2" w:rsidRDefault="00C25C42" w:rsidP="00C25C42">
      <w:pPr>
        <w:pStyle w:val="ListParagraph"/>
        <w:numPr>
          <w:ilvl w:val="0"/>
          <w:numId w:val="9"/>
        </w:numPr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เพราะเหตุใดชาวอิสราเอลจึงไม่ได้เข้าสู่แผ่นดินแห่งพระสัญญา</w:t>
      </w:r>
      <w:r w:rsidR="0072086F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? </w:t>
      </w:r>
    </w:p>
    <w:p w:rsidR="00C25C42" w:rsidRPr="003021B2" w:rsidRDefault="00C25C42" w:rsidP="00C25C42">
      <w:pPr>
        <w:pStyle w:val="ListParagraph"/>
        <w:numPr>
          <w:ilvl w:val="0"/>
          <w:numId w:val="9"/>
        </w:numPr>
        <w:tabs>
          <w:tab w:val="left" w:pos="3720"/>
        </w:tabs>
        <w:spacing w:after="120"/>
        <w:contextualSpacing w:val="0"/>
        <w:rPr>
          <w:rFonts w:ascii="Tahoma" w:hAnsi="Tahoma" w:cs="Tahoma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เพราะเหตุใดโยชูวาและ</w:t>
      </w:r>
      <w:proofErr w:type="spellStart"/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คาเลบ</w:t>
      </w:r>
      <w:proofErr w:type="spellEnd"/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จึงได้เข้าสู่แผ่นดินแห่งพระสัญญา</w:t>
      </w:r>
      <w:r w:rsidR="0072086F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? </w:t>
      </w:r>
    </w:p>
    <w:p w:rsidR="00444AF5" w:rsidRPr="003021B2" w:rsidRDefault="00C25C42" w:rsidP="0072086F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/>
          <w:color w:val="000000" w:themeColor="text1"/>
          <w:sz w:val="22"/>
          <w:szCs w:val="22"/>
        </w:rPr>
      </w:pPr>
      <w:r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>ท่านสามารถเลือกที่จะเข้าแผ่นดินแห่งพระสัญญาได้อย่างไร</w:t>
      </w:r>
      <w:r w:rsidR="0072086F" w:rsidRPr="003021B2">
        <w:rPr>
          <w:rFonts w:ascii="Tahoma" w:hAnsi="Tahoma" w:cs="Tahoma" w:hint="cs"/>
          <w:color w:val="000000" w:themeColor="text1"/>
          <w:sz w:val="22"/>
          <w:szCs w:val="22"/>
          <w:cs/>
        </w:rPr>
        <w:t xml:space="preserve">? </w:t>
      </w:r>
    </w:p>
    <w:sectPr w:rsidR="00444AF5" w:rsidRPr="003021B2" w:rsidSect="00321EF2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7F78"/>
    <w:multiLevelType w:val="hybridMultilevel"/>
    <w:tmpl w:val="53DCB592"/>
    <w:lvl w:ilvl="0" w:tplc="422AD1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ADC6FD3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14724"/>
    <w:multiLevelType w:val="hybridMultilevel"/>
    <w:tmpl w:val="046AC57E"/>
    <w:lvl w:ilvl="0" w:tplc="D250FA6E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9B3163"/>
    <w:multiLevelType w:val="hybridMultilevel"/>
    <w:tmpl w:val="A0FEAFD0"/>
    <w:lvl w:ilvl="0" w:tplc="694E6B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47010"/>
    <w:multiLevelType w:val="hybridMultilevel"/>
    <w:tmpl w:val="E4D0B824"/>
    <w:lvl w:ilvl="0" w:tplc="F7645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04FCF"/>
    <w:multiLevelType w:val="multilevel"/>
    <w:tmpl w:val="1AF23B2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i w:val="0"/>
        <w:i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ascii="Arial" w:eastAsiaTheme="minorHAnsi" w:hAnsi="Arial" w:cstheme="minorBidi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571D4A18"/>
    <w:multiLevelType w:val="hybridMultilevel"/>
    <w:tmpl w:val="7450B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77487"/>
    <w:multiLevelType w:val="multilevel"/>
    <w:tmpl w:val="662E775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74D264D9"/>
    <w:multiLevelType w:val="hybridMultilevel"/>
    <w:tmpl w:val="9C5E6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2876AF"/>
    <w:multiLevelType w:val="multilevel"/>
    <w:tmpl w:val="E1FABD78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2"/>
    <w:rsid w:val="00070631"/>
    <w:rsid w:val="00070D97"/>
    <w:rsid w:val="00136881"/>
    <w:rsid w:val="001A11A7"/>
    <w:rsid w:val="002A0B75"/>
    <w:rsid w:val="003021B2"/>
    <w:rsid w:val="00321EF2"/>
    <w:rsid w:val="004E4EC1"/>
    <w:rsid w:val="006B4268"/>
    <w:rsid w:val="0072086F"/>
    <w:rsid w:val="0078402E"/>
    <w:rsid w:val="00794A15"/>
    <w:rsid w:val="00B127A4"/>
    <w:rsid w:val="00B22BBC"/>
    <w:rsid w:val="00BA3AFF"/>
    <w:rsid w:val="00C25C42"/>
    <w:rsid w:val="00C340C4"/>
    <w:rsid w:val="00D923C9"/>
    <w:rsid w:val="00DB4A09"/>
    <w:rsid w:val="00E90343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23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2021-07-16T03:39:00Z</dcterms:created>
  <dcterms:modified xsi:type="dcterms:W3CDTF">2021-07-16T03:39:00Z</dcterms:modified>
</cp:coreProperties>
</file>