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7001A" w14:textId="77777777" w:rsidR="00CB30EA" w:rsidRDefault="00FC28AB" w:rsidP="00CB30EA">
      <w:pPr>
        <w:spacing w:after="120"/>
        <w:jc w:val="center"/>
        <w:rPr>
          <w:rFonts w:ascii="Arial" w:hAnsi="Arial"/>
          <w:b/>
          <w:bCs/>
          <w:color w:val="000000" w:themeColor="text1"/>
          <w:sz w:val="24"/>
          <w:szCs w:val="24"/>
          <w:u w:val="single"/>
        </w:rPr>
      </w:pPr>
      <w:r>
        <w:rPr>
          <w:rFonts w:ascii="Arial" w:hAnsi="Arial"/>
          <w:b/>
          <w:bCs/>
          <w:color w:val="000000" w:themeColor="text1"/>
          <w:sz w:val="24"/>
          <w:szCs w:val="24"/>
          <w:u w:val="single"/>
        </w:rPr>
        <w:t>Sunday, 26 April</w:t>
      </w:r>
      <w:r w:rsidR="00CB30EA">
        <w:rPr>
          <w:rFonts w:ascii="Arial" w:hAnsi="Arial"/>
          <w:b/>
          <w:bCs/>
          <w:color w:val="000000" w:themeColor="text1"/>
          <w:sz w:val="24"/>
          <w:szCs w:val="24"/>
          <w:u w:val="single"/>
        </w:rPr>
        <w:t xml:space="preserve"> 2020</w:t>
      </w:r>
    </w:p>
    <w:p w14:paraId="192BD0AC" w14:textId="77777777" w:rsidR="00CB30EA" w:rsidRPr="00CB30EA" w:rsidRDefault="00CB30EA" w:rsidP="00CB30EA">
      <w:pPr>
        <w:spacing w:after="120"/>
        <w:jc w:val="center"/>
        <w:rPr>
          <w:rFonts w:ascii="Arial" w:hAnsi="Arial"/>
          <w:b/>
          <w:bCs/>
          <w:color w:val="000000" w:themeColor="text1"/>
          <w:sz w:val="24"/>
          <w:szCs w:val="24"/>
          <w:u w:val="single"/>
        </w:rPr>
      </w:pPr>
      <w:r>
        <w:rPr>
          <w:rFonts w:ascii="Arial" w:hAnsi="Arial"/>
          <w:b/>
          <w:bCs/>
          <w:color w:val="000000" w:themeColor="text1"/>
          <w:sz w:val="24"/>
          <w:szCs w:val="24"/>
          <w:u w:val="single"/>
        </w:rPr>
        <w:t xml:space="preserve">The </w:t>
      </w:r>
      <w:r w:rsidR="0018366D">
        <w:rPr>
          <w:rFonts w:ascii="Arial" w:hAnsi="Arial"/>
          <w:b/>
          <w:bCs/>
          <w:color w:val="000000" w:themeColor="text1"/>
          <w:sz w:val="24"/>
          <w:szCs w:val="24"/>
          <w:u w:val="single"/>
        </w:rPr>
        <w:t>Shield</w:t>
      </w:r>
      <w:r>
        <w:rPr>
          <w:rFonts w:ascii="Arial" w:hAnsi="Arial"/>
          <w:b/>
          <w:bCs/>
          <w:color w:val="000000" w:themeColor="text1"/>
          <w:sz w:val="24"/>
          <w:szCs w:val="24"/>
          <w:u w:val="single"/>
        </w:rPr>
        <w:t xml:space="preserve"> of Faith Series - </w:t>
      </w:r>
      <w:r w:rsidRPr="00CB30EA">
        <w:rPr>
          <w:rFonts w:ascii="Arial" w:hAnsi="Arial"/>
          <w:b/>
          <w:bCs/>
          <w:color w:val="000000" w:themeColor="text1"/>
          <w:sz w:val="24"/>
          <w:szCs w:val="24"/>
          <w:u w:val="single"/>
        </w:rPr>
        <w:t>Part 6: Helping Others Through Difficult Times</w:t>
      </w:r>
    </w:p>
    <w:p w14:paraId="40F10743" w14:textId="77777777" w:rsidR="00CB30EA" w:rsidRDefault="00CB30EA" w:rsidP="00944C36">
      <w:pPr>
        <w:spacing w:after="120"/>
        <w:jc w:val="thaiDistribute"/>
        <w:rPr>
          <w:rFonts w:ascii="Arial" w:hAnsi="Arial"/>
          <w:color w:val="000000" w:themeColor="text1"/>
          <w:sz w:val="24"/>
          <w:szCs w:val="24"/>
        </w:rPr>
      </w:pPr>
      <w:r w:rsidRPr="00905057">
        <w:rPr>
          <w:rFonts w:ascii="Arial" w:hAnsi="Arial"/>
          <w:color w:val="000000" w:themeColor="text1"/>
          <w:sz w:val="24"/>
          <w:szCs w:val="24"/>
        </w:rPr>
        <w:t>God wants to move in people’s lives and demonstrate His love to the world. God desires to help and</w:t>
      </w:r>
      <w:r w:rsidRPr="00CB30EA">
        <w:rPr>
          <w:rFonts w:ascii="Arial" w:hAnsi="Arial"/>
          <w:color w:val="000000" w:themeColor="text1"/>
          <w:sz w:val="24"/>
          <w:szCs w:val="24"/>
        </w:rPr>
        <w:t xml:space="preserve"> encourage people who are in trouble and distress. God will work through you to minster comfort and hope to the troubled and distressed, both the saved and unsaved. </w:t>
      </w:r>
    </w:p>
    <w:p w14:paraId="79B078B1" w14:textId="77777777" w:rsidR="00435ABD" w:rsidRPr="00CB30EA" w:rsidRDefault="00435ABD" w:rsidP="00CB30EA">
      <w:pPr>
        <w:spacing w:after="120"/>
        <w:rPr>
          <w:rFonts w:ascii="Arial" w:hAnsi="Arial"/>
          <w:color w:val="000000" w:themeColor="text1"/>
          <w:sz w:val="24"/>
          <w:szCs w:val="24"/>
        </w:rPr>
      </w:pPr>
    </w:p>
    <w:p w14:paraId="021318F6" w14:textId="77777777" w:rsidR="00CB30EA" w:rsidRPr="00CB30EA" w:rsidRDefault="0018366D" w:rsidP="00CB30EA">
      <w:pPr>
        <w:pStyle w:val="ListParagraph"/>
        <w:numPr>
          <w:ilvl w:val="0"/>
          <w:numId w:val="1"/>
        </w:numPr>
        <w:spacing w:after="120"/>
        <w:contextualSpacing w:val="0"/>
        <w:rPr>
          <w:rFonts w:ascii="Arial" w:hAnsi="Arial"/>
          <w:color w:val="000000" w:themeColor="text1"/>
          <w:sz w:val="24"/>
          <w:szCs w:val="24"/>
        </w:rPr>
      </w:pPr>
      <w:r>
        <w:rPr>
          <w:rFonts w:ascii="Arial" w:hAnsi="Arial"/>
          <w:color w:val="000000" w:themeColor="text1"/>
          <w:sz w:val="24"/>
          <w:szCs w:val="24"/>
        </w:rPr>
        <w:t>The H</w:t>
      </w:r>
      <w:r w:rsidR="00CB30EA" w:rsidRPr="00CB30EA">
        <w:rPr>
          <w:rFonts w:ascii="Arial" w:hAnsi="Arial"/>
          <w:color w:val="000000" w:themeColor="text1"/>
          <w:sz w:val="24"/>
          <w:szCs w:val="24"/>
        </w:rPr>
        <w:t>eart of God - 2 Corinthians 1:3-4, Romans 15:13</w:t>
      </w:r>
    </w:p>
    <w:p w14:paraId="31B1562E" w14:textId="77777777" w:rsidR="00CB30EA" w:rsidRPr="00CB30EA" w:rsidRDefault="00CB30EA" w:rsidP="00CB30EA">
      <w:pPr>
        <w:pStyle w:val="ListParagraph"/>
        <w:numPr>
          <w:ilvl w:val="1"/>
          <w:numId w:val="1"/>
        </w:numPr>
        <w:spacing w:after="120"/>
        <w:contextualSpacing w:val="0"/>
        <w:rPr>
          <w:rFonts w:ascii="Arial" w:hAnsi="Arial"/>
          <w:color w:val="000000" w:themeColor="text1"/>
          <w:sz w:val="24"/>
          <w:szCs w:val="24"/>
        </w:rPr>
      </w:pPr>
      <w:r w:rsidRPr="00CB30EA">
        <w:rPr>
          <w:rFonts w:ascii="Arial" w:hAnsi="Arial"/>
          <w:color w:val="000000" w:themeColor="text1"/>
          <w:sz w:val="24"/>
          <w:szCs w:val="24"/>
        </w:rPr>
        <w:t>Teach people the heart of God.</w:t>
      </w:r>
    </w:p>
    <w:p w14:paraId="7B44011F" w14:textId="77777777" w:rsidR="00CB30EA" w:rsidRDefault="00CB30EA" w:rsidP="00CB30EA">
      <w:pPr>
        <w:pStyle w:val="ListParagraph"/>
        <w:spacing w:after="120"/>
        <w:contextualSpacing w:val="0"/>
        <w:rPr>
          <w:rFonts w:ascii="Arial" w:hAnsi="Arial"/>
          <w:color w:val="000000" w:themeColor="text1"/>
          <w:sz w:val="24"/>
          <w:szCs w:val="24"/>
        </w:rPr>
      </w:pPr>
    </w:p>
    <w:p w14:paraId="7AEBEE01" w14:textId="77777777" w:rsidR="00B63A44" w:rsidRDefault="00B63A44" w:rsidP="00CB30EA">
      <w:pPr>
        <w:pStyle w:val="ListParagraph"/>
        <w:spacing w:after="120"/>
        <w:contextualSpacing w:val="0"/>
        <w:rPr>
          <w:rFonts w:ascii="Arial" w:hAnsi="Arial"/>
          <w:color w:val="000000" w:themeColor="text1"/>
          <w:sz w:val="24"/>
          <w:szCs w:val="24"/>
        </w:rPr>
      </w:pPr>
    </w:p>
    <w:p w14:paraId="4816A45C" w14:textId="77777777" w:rsidR="00B63A44" w:rsidRDefault="00B63A44" w:rsidP="00CB30EA">
      <w:pPr>
        <w:pStyle w:val="ListParagraph"/>
        <w:spacing w:after="120"/>
        <w:contextualSpacing w:val="0"/>
        <w:rPr>
          <w:rFonts w:ascii="Arial" w:hAnsi="Arial"/>
          <w:color w:val="000000" w:themeColor="text1"/>
          <w:sz w:val="24"/>
          <w:szCs w:val="24"/>
        </w:rPr>
      </w:pPr>
    </w:p>
    <w:p w14:paraId="27AC2AF9" w14:textId="77777777" w:rsidR="00B63A44" w:rsidRDefault="00B63A44" w:rsidP="00CB30EA">
      <w:pPr>
        <w:pStyle w:val="ListParagraph"/>
        <w:spacing w:after="120"/>
        <w:contextualSpacing w:val="0"/>
        <w:rPr>
          <w:rFonts w:ascii="Arial" w:hAnsi="Arial"/>
          <w:color w:val="000000" w:themeColor="text1"/>
          <w:sz w:val="24"/>
          <w:szCs w:val="24"/>
        </w:rPr>
      </w:pPr>
    </w:p>
    <w:p w14:paraId="12F96C39" w14:textId="77777777" w:rsidR="00B63A44" w:rsidRDefault="00B63A44" w:rsidP="00CB30EA">
      <w:pPr>
        <w:pStyle w:val="ListParagraph"/>
        <w:spacing w:after="120"/>
        <w:contextualSpacing w:val="0"/>
        <w:rPr>
          <w:rFonts w:ascii="Arial" w:hAnsi="Arial"/>
          <w:color w:val="000000" w:themeColor="text1"/>
          <w:sz w:val="24"/>
          <w:szCs w:val="24"/>
        </w:rPr>
      </w:pPr>
    </w:p>
    <w:p w14:paraId="05B9916A" w14:textId="77777777" w:rsidR="00B63A44" w:rsidRPr="00CB30EA" w:rsidRDefault="00B63A44" w:rsidP="00CB30EA">
      <w:pPr>
        <w:pStyle w:val="ListParagraph"/>
        <w:spacing w:after="120"/>
        <w:contextualSpacing w:val="0"/>
        <w:rPr>
          <w:rFonts w:ascii="Arial" w:hAnsi="Arial"/>
          <w:color w:val="000000" w:themeColor="text1"/>
          <w:sz w:val="24"/>
          <w:szCs w:val="24"/>
        </w:rPr>
      </w:pPr>
    </w:p>
    <w:p w14:paraId="3B0C46A8" w14:textId="77777777" w:rsidR="00CB30EA" w:rsidRPr="00CB30EA" w:rsidRDefault="00CB30EA" w:rsidP="00CB30EA">
      <w:pPr>
        <w:pStyle w:val="ListParagraph"/>
        <w:numPr>
          <w:ilvl w:val="0"/>
          <w:numId w:val="1"/>
        </w:numPr>
        <w:spacing w:after="120"/>
        <w:contextualSpacing w:val="0"/>
        <w:rPr>
          <w:rFonts w:ascii="Arial" w:hAnsi="Arial"/>
          <w:color w:val="000000" w:themeColor="text1"/>
          <w:sz w:val="24"/>
          <w:szCs w:val="24"/>
        </w:rPr>
      </w:pPr>
      <w:r w:rsidRPr="00CB30EA">
        <w:rPr>
          <w:rFonts w:ascii="Arial" w:hAnsi="Arial"/>
          <w:color w:val="000000" w:themeColor="text1"/>
          <w:sz w:val="24"/>
          <w:szCs w:val="24"/>
        </w:rPr>
        <w:t>Trust in God – Psalm 28:6-7</w:t>
      </w:r>
    </w:p>
    <w:p w14:paraId="60FF68E1" w14:textId="77777777" w:rsidR="00CB30EA" w:rsidRPr="00CB30EA" w:rsidRDefault="00CB30EA" w:rsidP="00CB30EA">
      <w:pPr>
        <w:pStyle w:val="ListParagraph"/>
        <w:numPr>
          <w:ilvl w:val="1"/>
          <w:numId w:val="1"/>
        </w:numPr>
        <w:spacing w:after="120"/>
        <w:contextualSpacing w:val="0"/>
        <w:rPr>
          <w:rFonts w:ascii="Arial" w:hAnsi="Arial"/>
          <w:color w:val="000000" w:themeColor="text1"/>
          <w:sz w:val="24"/>
          <w:szCs w:val="24"/>
        </w:rPr>
      </w:pPr>
      <w:r w:rsidRPr="00CB30EA">
        <w:rPr>
          <w:rFonts w:ascii="Arial" w:hAnsi="Arial"/>
          <w:color w:val="000000" w:themeColor="text1"/>
          <w:sz w:val="24"/>
          <w:szCs w:val="24"/>
        </w:rPr>
        <w:t xml:space="preserve">Teach and encourage people to trust God. </w:t>
      </w:r>
    </w:p>
    <w:p w14:paraId="41677560" w14:textId="77777777" w:rsidR="00CB30EA" w:rsidRDefault="00CB30EA" w:rsidP="00CB30EA">
      <w:pPr>
        <w:pStyle w:val="ListParagraph"/>
        <w:spacing w:after="120"/>
        <w:contextualSpacing w:val="0"/>
        <w:rPr>
          <w:rFonts w:ascii="Arial" w:hAnsi="Arial"/>
          <w:color w:val="000000" w:themeColor="text1"/>
          <w:sz w:val="24"/>
          <w:szCs w:val="24"/>
        </w:rPr>
      </w:pPr>
    </w:p>
    <w:p w14:paraId="390EC475" w14:textId="77777777" w:rsidR="00B63A44" w:rsidRDefault="00B63A44" w:rsidP="00CB30EA">
      <w:pPr>
        <w:pStyle w:val="ListParagraph"/>
        <w:spacing w:after="120"/>
        <w:contextualSpacing w:val="0"/>
        <w:rPr>
          <w:rFonts w:ascii="Arial" w:hAnsi="Arial"/>
          <w:color w:val="000000" w:themeColor="text1"/>
          <w:sz w:val="24"/>
          <w:szCs w:val="24"/>
        </w:rPr>
      </w:pPr>
    </w:p>
    <w:p w14:paraId="06939B84" w14:textId="77777777" w:rsidR="00B63A44" w:rsidRDefault="00B63A44" w:rsidP="00CB30EA">
      <w:pPr>
        <w:pStyle w:val="ListParagraph"/>
        <w:spacing w:after="120"/>
        <w:contextualSpacing w:val="0"/>
        <w:rPr>
          <w:rFonts w:ascii="Arial" w:hAnsi="Arial"/>
          <w:color w:val="000000" w:themeColor="text1"/>
          <w:sz w:val="24"/>
          <w:szCs w:val="24"/>
        </w:rPr>
      </w:pPr>
    </w:p>
    <w:p w14:paraId="67C1D6B7" w14:textId="77777777" w:rsidR="00B63A44" w:rsidRDefault="00B63A44" w:rsidP="00CB30EA">
      <w:pPr>
        <w:pStyle w:val="ListParagraph"/>
        <w:spacing w:after="120"/>
        <w:contextualSpacing w:val="0"/>
        <w:rPr>
          <w:rFonts w:ascii="Arial" w:hAnsi="Arial"/>
          <w:color w:val="000000" w:themeColor="text1"/>
          <w:sz w:val="24"/>
          <w:szCs w:val="24"/>
        </w:rPr>
      </w:pPr>
    </w:p>
    <w:p w14:paraId="12571A6D" w14:textId="77777777" w:rsidR="00B63A44" w:rsidRDefault="00B63A44" w:rsidP="00CB30EA">
      <w:pPr>
        <w:pStyle w:val="ListParagraph"/>
        <w:spacing w:after="120"/>
        <w:contextualSpacing w:val="0"/>
        <w:rPr>
          <w:rFonts w:ascii="Arial" w:hAnsi="Arial"/>
          <w:color w:val="000000" w:themeColor="text1"/>
          <w:sz w:val="24"/>
          <w:szCs w:val="24"/>
        </w:rPr>
      </w:pPr>
    </w:p>
    <w:p w14:paraId="329D8950" w14:textId="77777777" w:rsidR="00B63A44" w:rsidRPr="00CB30EA" w:rsidRDefault="00B63A44" w:rsidP="00CB30EA">
      <w:pPr>
        <w:pStyle w:val="ListParagraph"/>
        <w:spacing w:after="120"/>
        <w:contextualSpacing w:val="0"/>
        <w:rPr>
          <w:rFonts w:ascii="Arial" w:hAnsi="Arial"/>
          <w:color w:val="000000" w:themeColor="text1"/>
          <w:sz w:val="24"/>
          <w:szCs w:val="24"/>
        </w:rPr>
      </w:pPr>
    </w:p>
    <w:p w14:paraId="60A98100" w14:textId="77777777" w:rsidR="00CB30EA" w:rsidRPr="00CB30EA" w:rsidRDefault="00CB30EA" w:rsidP="00CB30EA">
      <w:pPr>
        <w:pStyle w:val="ListParagraph"/>
        <w:numPr>
          <w:ilvl w:val="0"/>
          <w:numId w:val="1"/>
        </w:numPr>
        <w:spacing w:after="120"/>
        <w:contextualSpacing w:val="0"/>
        <w:rPr>
          <w:rFonts w:ascii="Arial" w:hAnsi="Arial"/>
          <w:color w:val="000000" w:themeColor="text1"/>
          <w:sz w:val="24"/>
          <w:szCs w:val="24"/>
        </w:rPr>
      </w:pPr>
      <w:r w:rsidRPr="00CB30EA">
        <w:rPr>
          <w:rFonts w:ascii="Arial" w:hAnsi="Arial"/>
          <w:color w:val="000000" w:themeColor="text1"/>
          <w:sz w:val="24"/>
          <w:szCs w:val="24"/>
        </w:rPr>
        <w:t>God desires to demonstrate His love to the world – John 3:16</w:t>
      </w:r>
    </w:p>
    <w:p w14:paraId="61C6CD04" w14:textId="77777777" w:rsidR="00CB30EA" w:rsidRPr="00CB30EA" w:rsidRDefault="00CB30EA" w:rsidP="00CB30EA">
      <w:pPr>
        <w:pStyle w:val="ListParagraph"/>
        <w:numPr>
          <w:ilvl w:val="1"/>
          <w:numId w:val="1"/>
        </w:numPr>
        <w:spacing w:after="120"/>
        <w:contextualSpacing w:val="0"/>
        <w:rPr>
          <w:rFonts w:ascii="Arial" w:hAnsi="Arial"/>
          <w:color w:val="000000" w:themeColor="text1"/>
          <w:sz w:val="24"/>
          <w:szCs w:val="24"/>
        </w:rPr>
      </w:pPr>
      <w:r w:rsidRPr="00CB30EA">
        <w:rPr>
          <w:rFonts w:ascii="Arial" w:hAnsi="Arial"/>
          <w:color w:val="000000" w:themeColor="text1"/>
          <w:sz w:val="24"/>
          <w:szCs w:val="24"/>
        </w:rPr>
        <w:t xml:space="preserve">Teach people about God’s love and encourage them to receive His love. </w:t>
      </w:r>
    </w:p>
    <w:p w14:paraId="22B40180" w14:textId="77777777" w:rsidR="00CB30EA" w:rsidRDefault="00CB30EA" w:rsidP="00CB30EA">
      <w:pPr>
        <w:spacing w:after="120"/>
        <w:rPr>
          <w:rFonts w:ascii="Arial" w:hAnsi="Arial"/>
          <w:color w:val="000000" w:themeColor="text1"/>
          <w:sz w:val="24"/>
          <w:szCs w:val="24"/>
        </w:rPr>
      </w:pPr>
    </w:p>
    <w:p w14:paraId="6EAA4651" w14:textId="77777777" w:rsidR="00B63A44" w:rsidRDefault="00B63A44" w:rsidP="00CB30EA">
      <w:pPr>
        <w:spacing w:after="120"/>
        <w:rPr>
          <w:rFonts w:ascii="Arial" w:hAnsi="Arial"/>
          <w:color w:val="000000" w:themeColor="text1"/>
          <w:sz w:val="24"/>
          <w:szCs w:val="24"/>
        </w:rPr>
      </w:pPr>
    </w:p>
    <w:p w14:paraId="155881D2" w14:textId="77777777" w:rsidR="00B63A44" w:rsidRDefault="00B63A44" w:rsidP="00CB30EA">
      <w:pPr>
        <w:spacing w:after="120"/>
        <w:rPr>
          <w:rFonts w:ascii="Arial" w:hAnsi="Arial"/>
          <w:color w:val="000000" w:themeColor="text1"/>
          <w:sz w:val="24"/>
          <w:szCs w:val="24"/>
        </w:rPr>
      </w:pPr>
    </w:p>
    <w:p w14:paraId="7F791A72" w14:textId="77777777" w:rsidR="00B63A44" w:rsidRDefault="00B63A44" w:rsidP="00CB30EA">
      <w:pPr>
        <w:spacing w:after="120"/>
        <w:rPr>
          <w:rFonts w:ascii="Arial" w:hAnsi="Arial"/>
          <w:color w:val="000000" w:themeColor="text1"/>
          <w:sz w:val="24"/>
          <w:szCs w:val="24"/>
        </w:rPr>
      </w:pPr>
    </w:p>
    <w:p w14:paraId="63F87A5A" w14:textId="77777777" w:rsidR="00B63A44" w:rsidRDefault="00B63A44" w:rsidP="00CB30EA">
      <w:pPr>
        <w:spacing w:after="120"/>
        <w:rPr>
          <w:rFonts w:ascii="Arial" w:hAnsi="Arial"/>
          <w:color w:val="000000" w:themeColor="text1"/>
          <w:sz w:val="24"/>
          <w:szCs w:val="24"/>
        </w:rPr>
      </w:pPr>
    </w:p>
    <w:p w14:paraId="4E7AC11C" w14:textId="77777777" w:rsidR="00B63A44" w:rsidRPr="00CB30EA" w:rsidRDefault="00B63A44" w:rsidP="00CB30EA">
      <w:pPr>
        <w:spacing w:after="120"/>
        <w:rPr>
          <w:rFonts w:ascii="Arial" w:hAnsi="Arial"/>
          <w:color w:val="000000" w:themeColor="text1"/>
          <w:sz w:val="24"/>
          <w:szCs w:val="24"/>
        </w:rPr>
      </w:pPr>
    </w:p>
    <w:p w14:paraId="564F3705" w14:textId="77777777" w:rsidR="0018366D" w:rsidRDefault="00CB30EA" w:rsidP="00944C36">
      <w:pPr>
        <w:spacing w:after="120"/>
        <w:jc w:val="thaiDistribute"/>
        <w:rPr>
          <w:rFonts w:ascii="Arial" w:hAnsi="Arial"/>
          <w:color w:val="000000" w:themeColor="text1"/>
          <w:sz w:val="24"/>
          <w:szCs w:val="24"/>
        </w:rPr>
      </w:pPr>
      <w:r w:rsidRPr="00905057">
        <w:rPr>
          <w:rFonts w:ascii="Arial" w:hAnsi="Arial"/>
          <w:color w:val="000000" w:themeColor="text1"/>
          <w:sz w:val="24"/>
          <w:szCs w:val="24"/>
          <w:u w:val="single"/>
        </w:rPr>
        <w:t>Conclusion:</w:t>
      </w:r>
      <w:r w:rsidRPr="00905057">
        <w:rPr>
          <w:rFonts w:ascii="Arial" w:hAnsi="Arial"/>
          <w:color w:val="000000" w:themeColor="text1"/>
          <w:sz w:val="24"/>
          <w:szCs w:val="24"/>
        </w:rPr>
        <w:t xml:space="preserve"> God wants you to trust and obey Him. </w:t>
      </w:r>
      <w:r w:rsidR="0018366D" w:rsidRPr="0018366D">
        <w:rPr>
          <w:rFonts w:ascii="Arial" w:hAnsi="Arial"/>
          <w:color w:val="000000" w:themeColor="text1"/>
          <w:sz w:val="24"/>
          <w:szCs w:val="24"/>
        </w:rPr>
        <w:t xml:space="preserve">God wants you to step out in faith and obedience to minister comfort and hope to others. Believe God to demonstrate His love to those in distress and to fill them with hope, joy, and peace. </w:t>
      </w:r>
    </w:p>
    <w:p w14:paraId="37FEB194" w14:textId="77777777" w:rsidR="00617C98" w:rsidRPr="0018366D" w:rsidRDefault="00617C98" w:rsidP="0018366D">
      <w:pPr>
        <w:spacing w:after="120"/>
        <w:rPr>
          <w:rFonts w:ascii="Arial" w:hAnsi="Arial"/>
          <w:color w:val="000000" w:themeColor="text1"/>
          <w:sz w:val="24"/>
          <w:szCs w:val="24"/>
        </w:rPr>
      </w:pPr>
    </w:p>
    <w:p w14:paraId="40EF50C9" w14:textId="77777777" w:rsidR="00CB30EA" w:rsidRPr="00905057" w:rsidRDefault="0018366D" w:rsidP="00CB30EA">
      <w:pPr>
        <w:spacing w:after="120"/>
        <w:rPr>
          <w:rFonts w:ascii="Arial" w:hAnsi="Arial"/>
          <w:color w:val="000000" w:themeColor="text1"/>
          <w:sz w:val="24"/>
          <w:szCs w:val="24"/>
          <w:u w:val="single"/>
        </w:rPr>
      </w:pPr>
      <w:r>
        <w:rPr>
          <w:rFonts w:ascii="Arial" w:hAnsi="Arial"/>
          <w:color w:val="000000" w:themeColor="text1"/>
          <w:sz w:val="24"/>
          <w:szCs w:val="24"/>
          <w:u w:val="single"/>
        </w:rPr>
        <w:t>Discussion Q</w:t>
      </w:r>
      <w:r w:rsidR="00CB30EA" w:rsidRPr="00905057">
        <w:rPr>
          <w:rFonts w:ascii="Arial" w:hAnsi="Arial"/>
          <w:color w:val="000000" w:themeColor="text1"/>
          <w:sz w:val="24"/>
          <w:szCs w:val="24"/>
          <w:u w:val="single"/>
        </w:rPr>
        <w:t>uestions:</w:t>
      </w:r>
    </w:p>
    <w:p w14:paraId="37FAF694" w14:textId="77777777" w:rsidR="00CB30EA" w:rsidRPr="00CB30EA" w:rsidRDefault="00CB30EA" w:rsidP="00CB30EA">
      <w:pPr>
        <w:pStyle w:val="ListParagraph"/>
        <w:numPr>
          <w:ilvl w:val="0"/>
          <w:numId w:val="2"/>
        </w:numPr>
        <w:spacing w:after="120"/>
        <w:contextualSpacing w:val="0"/>
        <w:rPr>
          <w:rFonts w:ascii="Arial" w:hAnsi="Arial"/>
          <w:color w:val="000000" w:themeColor="text1"/>
          <w:sz w:val="24"/>
          <w:szCs w:val="24"/>
        </w:rPr>
      </w:pPr>
      <w:r w:rsidRPr="00CB30EA">
        <w:rPr>
          <w:rFonts w:ascii="Arial" w:hAnsi="Arial"/>
          <w:color w:val="000000" w:themeColor="text1"/>
          <w:sz w:val="24"/>
          <w:szCs w:val="24"/>
        </w:rPr>
        <w:t xml:space="preserve">Describe the </w:t>
      </w:r>
      <w:r w:rsidR="00BC0A88">
        <w:rPr>
          <w:rFonts w:ascii="Arial" w:hAnsi="Arial"/>
          <w:color w:val="000000" w:themeColor="text1"/>
          <w:sz w:val="24"/>
          <w:szCs w:val="24"/>
        </w:rPr>
        <w:t>heart of God based on this</w:t>
      </w:r>
      <w:r w:rsidRPr="00CB30EA">
        <w:rPr>
          <w:rFonts w:ascii="Arial" w:hAnsi="Arial"/>
          <w:color w:val="000000" w:themeColor="text1"/>
          <w:sz w:val="24"/>
          <w:szCs w:val="24"/>
        </w:rPr>
        <w:t xml:space="preserve"> sermon.</w:t>
      </w:r>
    </w:p>
    <w:p w14:paraId="31D25127" w14:textId="77777777" w:rsidR="00CB30EA" w:rsidRPr="00CB30EA" w:rsidRDefault="00CB30EA" w:rsidP="00CB30EA">
      <w:pPr>
        <w:pStyle w:val="ListParagraph"/>
        <w:numPr>
          <w:ilvl w:val="0"/>
          <w:numId w:val="2"/>
        </w:numPr>
        <w:spacing w:after="120"/>
        <w:contextualSpacing w:val="0"/>
        <w:rPr>
          <w:rFonts w:ascii="Arial" w:hAnsi="Arial"/>
          <w:color w:val="000000" w:themeColor="text1"/>
          <w:sz w:val="24"/>
          <w:szCs w:val="24"/>
        </w:rPr>
      </w:pPr>
      <w:r w:rsidRPr="00CB30EA">
        <w:rPr>
          <w:rFonts w:ascii="Arial" w:hAnsi="Arial"/>
          <w:color w:val="000000" w:themeColor="text1"/>
          <w:sz w:val="24"/>
          <w:szCs w:val="24"/>
        </w:rPr>
        <w:t>How can you help people in distress?</w:t>
      </w:r>
    </w:p>
    <w:p w14:paraId="6C800049" w14:textId="77777777" w:rsidR="00CB30EA" w:rsidRPr="00CB30EA" w:rsidRDefault="00CB30EA" w:rsidP="00CB30EA">
      <w:pPr>
        <w:pStyle w:val="ListParagraph"/>
        <w:numPr>
          <w:ilvl w:val="0"/>
          <w:numId w:val="2"/>
        </w:numPr>
        <w:spacing w:after="120"/>
        <w:contextualSpacing w:val="0"/>
        <w:rPr>
          <w:rFonts w:ascii="Arial" w:hAnsi="Arial"/>
          <w:color w:val="000000" w:themeColor="text1"/>
          <w:sz w:val="24"/>
          <w:szCs w:val="24"/>
        </w:rPr>
      </w:pPr>
      <w:r w:rsidRPr="00CB30EA">
        <w:rPr>
          <w:rFonts w:ascii="Arial" w:hAnsi="Arial"/>
          <w:color w:val="000000" w:themeColor="text1"/>
          <w:sz w:val="24"/>
          <w:szCs w:val="24"/>
        </w:rPr>
        <w:t>Pray for those you can help and go minister God’s love, comfort, and hope to them.</w:t>
      </w:r>
    </w:p>
    <w:p w14:paraId="0597D66D" w14:textId="77777777" w:rsidR="00444AF5" w:rsidRPr="00CB30EA" w:rsidRDefault="00944C36">
      <w:pPr>
        <w:rPr>
          <w:sz w:val="24"/>
          <w:szCs w:val="24"/>
        </w:rPr>
      </w:pPr>
    </w:p>
    <w:sectPr w:rsidR="00444AF5" w:rsidRPr="00CB30EA" w:rsidSect="00CB30EA">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57EDD"/>
    <w:multiLevelType w:val="hybridMultilevel"/>
    <w:tmpl w:val="E84426B6"/>
    <w:lvl w:ilvl="0" w:tplc="6960E15E">
      <w:start w:val="1"/>
      <w:numFmt w:val="decimal"/>
      <w:lvlText w:val="%1."/>
      <w:lvlJc w:val="left"/>
      <w:pPr>
        <w:ind w:left="360" w:hanging="360"/>
      </w:pPr>
      <w:rPr>
        <w:rFonts w:hint="default"/>
        <w:b w:val="0"/>
        <w:bCs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B4207B"/>
    <w:multiLevelType w:val="hybridMultilevel"/>
    <w:tmpl w:val="A3D0C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EA"/>
    <w:rsid w:val="00136881"/>
    <w:rsid w:val="0018366D"/>
    <w:rsid w:val="00435ABD"/>
    <w:rsid w:val="00617C98"/>
    <w:rsid w:val="00905057"/>
    <w:rsid w:val="00944C36"/>
    <w:rsid w:val="00A15FE9"/>
    <w:rsid w:val="00AB15EC"/>
    <w:rsid w:val="00B63A44"/>
    <w:rsid w:val="00BC0A88"/>
    <w:rsid w:val="00CB30EA"/>
    <w:rsid w:val="00D923C9"/>
    <w:rsid w:val="00FC28A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F3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0EA"/>
    <w:rPr>
      <w:rFonts w:eastAsiaTheme="minorEastAsia"/>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YOTAKA SOPABURT</cp:lastModifiedBy>
  <cp:revision>12</cp:revision>
  <dcterms:created xsi:type="dcterms:W3CDTF">2020-04-22T13:01:00Z</dcterms:created>
  <dcterms:modified xsi:type="dcterms:W3CDTF">2020-04-24T15:10:00Z</dcterms:modified>
</cp:coreProperties>
</file>